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2FBA" w14:textId="77777777" w:rsidR="00314E33" w:rsidRDefault="00314E33">
      <w:pPr>
        <w:rPr>
          <w:b/>
          <w:bCs/>
        </w:rPr>
      </w:pPr>
    </w:p>
    <w:p w14:paraId="2BA6BA6E" w14:textId="77777777" w:rsidR="00314E33" w:rsidRDefault="00314E33">
      <w:pPr>
        <w:rPr>
          <w:b/>
          <w:bCs/>
        </w:rPr>
      </w:pPr>
    </w:p>
    <w:p w14:paraId="6E1989C7" w14:textId="77777777" w:rsidR="00314E33" w:rsidRDefault="00314E33">
      <w:pPr>
        <w:rPr>
          <w:b/>
          <w:bCs/>
        </w:rPr>
      </w:pPr>
    </w:p>
    <w:p w14:paraId="612B9D54" w14:textId="77777777" w:rsidR="00314E33" w:rsidRDefault="00314E33" w:rsidP="00314E33">
      <w:pPr>
        <w:rPr>
          <w:b/>
          <w:bCs/>
        </w:rPr>
      </w:pPr>
    </w:p>
    <w:p w14:paraId="613F965A" w14:textId="77777777" w:rsidR="00314E33" w:rsidRDefault="00314E33" w:rsidP="00314E33">
      <w:pPr>
        <w:rPr>
          <w:b/>
          <w:bCs/>
        </w:rPr>
      </w:pPr>
    </w:p>
    <w:p w14:paraId="5F77D7AE" w14:textId="77777777" w:rsidR="00314E33" w:rsidRDefault="00314E33" w:rsidP="00314E33">
      <w:pPr>
        <w:rPr>
          <w:b/>
          <w:bCs/>
        </w:rPr>
      </w:pPr>
    </w:p>
    <w:p w14:paraId="74FF92CA" w14:textId="77777777" w:rsidR="00314E33" w:rsidRPr="004113F3" w:rsidRDefault="00314E33" w:rsidP="00314E33">
      <w:pPr>
        <w:tabs>
          <w:tab w:val="left" w:pos="426"/>
          <w:tab w:val="left" w:pos="709"/>
        </w:tabs>
        <w:spacing w:before="120" w:after="120"/>
        <w:ind w:left="284"/>
        <w:jc w:val="center"/>
        <w:rPr>
          <w:rFonts w:asciiTheme="majorHAnsi" w:eastAsia="Times New Roman" w:hAnsiTheme="majorHAnsi" w:cs="Times New Roman"/>
          <w:color w:val="000000"/>
        </w:rPr>
      </w:pPr>
      <w:r w:rsidRPr="004113F3">
        <w:rPr>
          <w:rFonts w:asciiTheme="majorHAnsi" w:eastAsia="Times New Roman" w:hAnsiTheme="majorHAnsi" w:cs="Times New Roman"/>
          <w:noProof/>
          <w:color w:val="000000"/>
        </w:rPr>
        <w:drawing>
          <wp:inline distT="0" distB="0" distL="0" distR="0" wp14:anchorId="10E60A4D" wp14:editId="6425D6E8">
            <wp:extent cx="1323975" cy="18954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470C" w14:textId="77777777" w:rsidR="00314E33" w:rsidRPr="000E7D61" w:rsidRDefault="00314E33" w:rsidP="00314E33">
      <w:pPr>
        <w:tabs>
          <w:tab w:val="left" w:pos="426"/>
          <w:tab w:val="left" w:pos="709"/>
          <w:tab w:val="center" w:pos="4536"/>
          <w:tab w:val="right" w:pos="9072"/>
        </w:tabs>
        <w:spacing w:before="120" w:after="120"/>
        <w:ind w:left="284"/>
        <w:jc w:val="right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pict w14:anchorId="19DF3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5E454DFB" w14:textId="41F0517F" w:rsidR="00314E33" w:rsidRPr="000E7D61" w:rsidRDefault="00314E33" w:rsidP="00314E33">
      <w:pPr>
        <w:tabs>
          <w:tab w:val="left" w:pos="426"/>
          <w:tab w:val="left" w:pos="709"/>
        </w:tabs>
        <w:spacing w:before="480" w:after="480"/>
        <w:ind w:left="284"/>
        <w:jc w:val="center"/>
        <w:outlineLvl w:val="0"/>
        <w:rPr>
          <w:rFonts w:eastAsia="Times New Roman" w:cs="Arial"/>
          <w:b/>
          <w:bCs/>
          <w:smallCaps/>
          <w:color w:val="000000"/>
          <w:kern w:val="28"/>
          <w:sz w:val="48"/>
          <w:szCs w:val="48"/>
        </w:rPr>
      </w:pPr>
      <w:r w:rsidRPr="000E7D61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Szigetszentmiklós Város Önkormányzata Képviselő-testületének</w:t>
      </w:r>
      <w:r w:rsidRPr="000E7D61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br/>
      </w:r>
      <w:r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7</w:t>
      </w:r>
      <w:r w:rsidRPr="007B5D66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/202</w:t>
      </w:r>
      <w:r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2</w:t>
      </w:r>
      <w:r w:rsidRPr="007B5D66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.(</w:t>
      </w:r>
      <w:r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IV</w:t>
      </w:r>
      <w:r w:rsidRPr="007B5D66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.</w:t>
      </w:r>
      <w:r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28</w:t>
      </w:r>
      <w:r w:rsidRPr="007B5D66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.)</w:t>
      </w:r>
      <w:r w:rsidRPr="000E7D61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 xml:space="preserve"> ÖNKORMÁNYZATI RENDELETE </w:t>
      </w:r>
      <w:r w:rsidRPr="000E7D61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br/>
        <w:t>az önkormányzat 20</w:t>
      </w:r>
      <w:r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2</w:t>
      </w:r>
      <w:r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1</w:t>
      </w:r>
      <w:r w:rsidRPr="000E7D61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. évi költségvetés</w:t>
      </w:r>
      <w:r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>ének</w:t>
      </w:r>
      <w:r w:rsidRPr="000E7D61">
        <w:rPr>
          <w:rFonts w:eastAsia="Times New Roman" w:cs="Arial"/>
          <w:b/>
          <w:bCs/>
          <w:smallCaps/>
          <w:color w:val="000000"/>
          <w:kern w:val="28"/>
          <w:sz w:val="40"/>
          <w:szCs w:val="40"/>
        </w:rPr>
        <w:t xml:space="preserve"> zárszámadásáról</w:t>
      </w:r>
      <w:r>
        <w:rPr>
          <w:rFonts w:eastAsia="Times New Roman" w:cs="Arial"/>
          <w:b/>
          <w:bCs/>
          <w:smallCaps/>
          <w:color w:val="000000"/>
          <w:kern w:val="28"/>
          <w:sz w:val="48"/>
          <w:szCs w:val="48"/>
        </w:rPr>
        <w:pict w14:anchorId="2353CEA7">
          <v:shape id="_x0000_i1026" type="#_x0000_t75" style="width:450pt;height:7.5pt" o:hrpct="0" o:hralign="center" o:hr="t">
            <v:imagedata r:id="rId8" o:title="BD10358_"/>
          </v:shape>
        </w:pict>
      </w:r>
    </w:p>
    <w:p w14:paraId="23CD7FFC" w14:textId="77777777" w:rsidR="00314E33" w:rsidRDefault="00314E33" w:rsidP="00314E33">
      <w:pPr>
        <w:rPr>
          <w:b/>
          <w:bCs/>
        </w:rPr>
      </w:pPr>
    </w:p>
    <w:p w14:paraId="1DB3AC4F" w14:textId="77777777" w:rsidR="00314E33" w:rsidRDefault="00314E33" w:rsidP="00314E33">
      <w:pPr>
        <w:rPr>
          <w:b/>
          <w:bCs/>
        </w:rPr>
      </w:pPr>
    </w:p>
    <w:p w14:paraId="565F683A" w14:textId="77777777" w:rsidR="00314E33" w:rsidRDefault="00314E33">
      <w:pPr>
        <w:rPr>
          <w:b/>
          <w:bCs/>
        </w:rPr>
      </w:pPr>
    </w:p>
    <w:p w14:paraId="7F3D8EA5" w14:textId="77777777" w:rsidR="00314E33" w:rsidRDefault="00314E33">
      <w:pPr>
        <w:rPr>
          <w:b/>
          <w:bCs/>
        </w:rPr>
      </w:pPr>
    </w:p>
    <w:p w14:paraId="5E733741" w14:textId="77777777" w:rsidR="00314E33" w:rsidRDefault="00314E33">
      <w:pPr>
        <w:rPr>
          <w:b/>
          <w:bCs/>
        </w:rPr>
      </w:pPr>
    </w:p>
    <w:p w14:paraId="129C8677" w14:textId="77777777" w:rsidR="00314E33" w:rsidRDefault="00314E33">
      <w:pPr>
        <w:rPr>
          <w:b/>
          <w:bCs/>
        </w:rPr>
      </w:pPr>
    </w:p>
    <w:p w14:paraId="5A6A310B" w14:textId="051BB287" w:rsidR="00314E33" w:rsidRDefault="00314E33">
      <w:pPr>
        <w:rPr>
          <w:b/>
          <w:bCs/>
        </w:rPr>
      </w:pPr>
      <w:r>
        <w:rPr>
          <w:b/>
          <w:bCs/>
        </w:rPr>
        <w:br w:type="page"/>
      </w:r>
    </w:p>
    <w:p w14:paraId="4706A549" w14:textId="77777777" w:rsidR="002743F6" w:rsidRDefault="00FC6128">
      <w:pPr>
        <w:pStyle w:val="Szvegtrzs"/>
        <w:spacing w:before="220" w:after="0" w:line="240" w:lineRule="auto"/>
        <w:jc w:val="both"/>
      </w:pPr>
      <w:r>
        <w:lastRenderedPageBreak/>
        <w:t>Szigetszentmiklós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64FFC7DF" w14:textId="77777777" w:rsidR="002743F6" w:rsidRDefault="00FC61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3A3947F" w14:textId="77777777" w:rsidR="002743F6" w:rsidRDefault="00FC6128">
      <w:pPr>
        <w:pStyle w:val="Szvegtrzs"/>
        <w:spacing w:after="0" w:line="240" w:lineRule="auto"/>
        <w:jc w:val="both"/>
      </w:pPr>
      <w:r>
        <w:t>(1) Szigetszentmiklós Város Önkormányzatának (a továbbiakban: önkormányzat) 2021. évi költségvetése zárszámadásának címrendjét az 1. melléklet tartalmazza.</w:t>
      </w:r>
    </w:p>
    <w:p w14:paraId="7584A7D9" w14:textId="77777777" w:rsidR="002743F6" w:rsidRDefault="00FC6128">
      <w:pPr>
        <w:pStyle w:val="Szvegtrzs"/>
        <w:spacing w:before="240" w:after="0" w:line="240" w:lineRule="auto"/>
        <w:jc w:val="both"/>
      </w:pPr>
      <w:r>
        <w:t>(2) A többségi önkormányzati tulajdonú gazdasági társaságok felsorolását az 2. melléklet tartalmazza.</w:t>
      </w:r>
    </w:p>
    <w:p w14:paraId="7D281641" w14:textId="77777777" w:rsidR="002743F6" w:rsidRDefault="00FC6128">
      <w:pPr>
        <w:pStyle w:val="Szvegtrzs"/>
        <w:spacing w:before="240" w:after="0" w:line="240" w:lineRule="auto"/>
        <w:jc w:val="both"/>
      </w:pPr>
      <w:r>
        <w:t>(3) A képviselő-testület a 2021. évi költségvetés végrehajtásáról szóló zárszámadást</w:t>
      </w:r>
    </w:p>
    <w:p w14:paraId="05EAC782" w14:textId="77777777" w:rsidR="002743F6" w:rsidRDefault="00FC612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12.348.451.911 Ft bevétellel,</w:t>
      </w:r>
    </w:p>
    <w:p w14:paraId="1AF47E80" w14:textId="77777777" w:rsidR="002743F6" w:rsidRDefault="00FC612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9.419.741.986 Ft kiadással és</w:t>
      </w:r>
    </w:p>
    <w:p w14:paraId="30A5B7C9" w14:textId="77777777" w:rsidR="002743F6" w:rsidRDefault="00FC612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2.928.709.925 Ft maradvánnyal</w:t>
      </w:r>
    </w:p>
    <w:p w14:paraId="60887834" w14:textId="77777777" w:rsidR="002743F6" w:rsidRDefault="00FC6128">
      <w:pPr>
        <w:pStyle w:val="Szvegtrzs"/>
        <w:spacing w:after="0" w:line="240" w:lineRule="auto"/>
        <w:jc w:val="both"/>
      </w:pPr>
      <w:r>
        <w:t>jóváhagyja.</w:t>
      </w:r>
    </w:p>
    <w:p w14:paraId="6E784917" w14:textId="77777777" w:rsidR="002743F6" w:rsidRDefault="00FC6128">
      <w:pPr>
        <w:pStyle w:val="Szvegtrzs"/>
        <w:spacing w:before="240" w:after="0" w:line="240" w:lineRule="auto"/>
        <w:jc w:val="both"/>
      </w:pPr>
      <w:r>
        <w:t>(4) Az önkormányzat mérleg-szerűen bemutatott kiadásait, bevételeit önkormányzati szinten a képviselő-testület a 3. mellékletben foglaltaknak megfelelően fogadja el.</w:t>
      </w:r>
    </w:p>
    <w:p w14:paraId="1798EE45" w14:textId="77777777" w:rsidR="002743F6" w:rsidRDefault="00FC6128">
      <w:pPr>
        <w:pStyle w:val="Szvegtrzs"/>
        <w:spacing w:before="240" w:after="0" w:line="240" w:lineRule="auto"/>
        <w:jc w:val="both"/>
      </w:pPr>
      <w:r>
        <w:t>(5) A képviselő-testület a működési bevételek és kiadások, valamint a tőkejellegű bevételek és kiadások mérlegét az 19. és 20. mellékletek szerint fogadja el.</w:t>
      </w:r>
    </w:p>
    <w:p w14:paraId="60F98ABB" w14:textId="77777777" w:rsidR="002743F6" w:rsidRDefault="00FC61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04C1494" w14:textId="77777777" w:rsidR="002743F6" w:rsidRDefault="00FC6128">
      <w:pPr>
        <w:pStyle w:val="Szvegtrzs"/>
        <w:spacing w:after="0" w:line="240" w:lineRule="auto"/>
        <w:jc w:val="both"/>
      </w:pPr>
      <w:r>
        <w:t>(1) A képviselő-testület az Önkormányzat 2021. évi zárszámadását részletesen a következők szerint fogadja el:</w:t>
      </w:r>
    </w:p>
    <w:p w14:paraId="61BE5A24" w14:textId="77777777" w:rsidR="002743F6" w:rsidRDefault="00FC612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képviselő-testület a kiemelt bevételi és kiadási előirányzatok teljesítését az alábbiak szerint fogadja el:</w:t>
      </w:r>
    </w:p>
    <w:p w14:paraId="5E94F1E4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a)</w:t>
      </w:r>
      <w:r>
        <w:tab/>
        <w:t>felhalmozási célú bevételek: 2.441.528.178 Ft,</w:t>
      </w:r>
    </w:p>
    <w:p w14:paraId="1310975D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b)</w:t>
      </w:r>
      <w:r>
        <w:tab/>
        <w:t>felhalmozási célú kiadások: 930.605.171 Ft,</w:t>
      </w:r>
    </w:p>
    <w:p w14:paraId="7E8B94F6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c)</w:t>
      </w:r>
      <w:r>
        <w:tab/>
        <w:t>működési célú bevételek: 9.906.923.733 Ft,</w:t>
      </w:r>
    </w:p>
    <w:p w14:paraId="4BDE9AD3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d)</w:t>
      </w:r>
      <w:r>
        <w:tab/>
        <w:t>működési célú kiadások: 8.489.136.815 Ft.</w:t>
      </w:r>
    </w:p>
    <w:p w14:paraId="35E67B6D" w14:textId="77777777" w:rsidR="002743F6" w:rsidRDefault="00FC612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A képviselő-testület a kiemelt kiadási előirányzatok teljesítését az alábbiak szerint határozza meg:</w:t>
      </w:r>
    </w:p>
    <w:p w14:paraId="6619D837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a)</w:t>
      </w:r>
      <w:r>
        <w:tab/>
        <w:t>személyi juttatások: 3.428.837.349 Ft,</w:t>
      </w:r>
    </w:p>
    <w:p w14:paraId="0888AB19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b)</w:t>
      </w:r>
      <w:r>
        <w:tab/>
        <w:t>munkaadókat terhelő járulék: 569.705.036 Ft,</w:t>
      </w:r>
    </w:p>
    <w:p w14:paraId="7E188DE2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c)</w:t>
      </w:r>
      <w:r>
        <w:tab/>
        <w:t>dologi kiadás és egyéb folyó kiadások: 2.875.252.086 Ft,</w:t>
      </w:r>
    </w:p>
    <w:p w14:paraId="0F0812F6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d)</w:t>
      </w:r>
      <w:r>
        <w:tab/>
        <w:t>ellátottak pénzbeli juttatásai: 71.721.798 Ft,</w:t>
      </w:r>
    </w:p>
    <w:p w14:paraId="43CC2495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e)</w:t>
      </w:r>
      <w:r>
        <w:tab/>
        <w:t>intézmények finanszírozása: 4.371.171.435 Ft,</w:t>
      </w:r>
    </w:p>
    <w:p w14:paraId="09A45155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f)</w:t>
      </w:r>
      <w:r>
        <w:tab/>
        <w:t>egyéb működési célú támogatás ÁH-n belül: 106.094.502 Ft,</w:t>
      </w:r>
    </w:p>
    <w:p w14:paraId="7FD0DE40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g)</w:t>
      </w:r>
      <w:r>
        <w:tab/>
        <w:t>egyéb működési célú támogatás ÁH-n kívül: 283.833.380 Ft,</w:t>
      </w:r>
    </w:p>
    <w:p w14:paraId="0AEB3C2F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h)</w:t>
      </w:r>
      <w:r>
        <w:tab/>
        <w:t>elvonások, befizetések: 958.567.769 Ft,</w:t>
      </w:r>
    </w:p>
    <w:p w14:paraId="7D707F28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i)</w:t>
      </w:r>
      <w:r>
        <w:tab/>
        <w:t>visszatérítendő működési támogatás: 0 Ft,</w:t>
      </w:r>
    </w:p>
    <w:p w14:paraId="5FCB288D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j)</w:t>
      </w:r>
      <w:r>
        <w:tab/>
        <w:t>beruházások: 526.536.547 Ft,</w:t>
      </w:r>
    </w:p>
    <w:p w14:paraId="0FDF8F5A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k)</w:t>
      </w:r>
      <w:r>
        <w:tab/>
        <w:t>felújítások: 254.795.910 Ft,</w:t>
      </w:r>
    </w:p>
    <w:p w14:paraId="0E8B3947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l)</w:t>
      </w:r>
      <w:r>
        <w:tab/>
        <w:t>felhalmozási célú támogatások: 63.024.790 Ft,</w:t>
      </w:r>
    </w:p>
    <w:p w14:paraId="0E211A82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m)</w:t>
      </w:r>
      <w:r>
        <w:tab/>
        <w:t>visszatérítendő felhalmozási támogatás: 2.000.000 Ft,</w:t>
      </w:r>
    </w:p>
    <w:p w14:paraId="2702AC2B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n)</w:t>
      </w:r>
      <w:r>
        <w:tab/>
        <w:t>hitelek törlesztése: 84.247.924 Ft,</w:t>
      </w:r>
    </w:p>
    <w:p w14:paraId="2C93B747" w14:textId="77777777" w:rsidR="002743F6" w:rsidRDefault="00FC6128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o)</w:t>
      </w:r>
      <w:r>
        <w:tab/>
        <w:t>ÁH-n belüli megelőlegezések visszafizetése: 195.124.095 Ft.</w:t>
      </w:r>
    </w:p>
    <w:p w14:paraId="39EAE779" w14:textId="77777777" w:rsidR="002743F6" w:rsidRDefault="00FC6128">
      <w:pPr>
        <w:pStyle w:val="Szvegtrzs"/>
        <w:spacing w:before="240" w:after="0" w:line="240" w:lineRule="auto"/>
        <w:jc w:val="both"/>
      </w:pPr>
      <w:r>
        <w:lastRenderedPageBreak/>
        <w:t>(2) A képviselő-testület az önkormányzati bevételeket forrásonként és intézményenként a 4. és 5- 9 mellékletekben foglaltak szerint, az önkormányzat általános működésének, ágazati feladatainak támogatását és a központi előirányzatok elszámolását a 10. mellékletben foglaltak szerint fogadja el.</w:t>
      </w:r>
    </w:p>
    <w:p w14:paraId="03BEEE25" w14:textId="77777777" w:rsidR="002743F6" w:rsidRDefault="00FC6128">
      <w:pPr>
        <w:pStyle w:val="Szvegtrzs"/>
        <w:spacing w:before="240" w:after="0" w:line="240" w:lineRule="auto"/>
        <w:jc w:val="both"/>
      </w:pPr>
      <w:r>
        <w:t xml:space="preserve">(3) A képviselő testület az önkormányzati kiadások és bevételek kiemelt előirányzatonként, önálló intézményenként </w:t>
      </w:r>
      <w:proofErr w:type="spellStart"/>
      <w:r>
        <w:t>mérlegszerűen</w:t>
      </w:r>
      <w:proofErr w:type="spellEnd"/>
      <w:r>
        <w:t xml:space="preserve"> bemutatott kiadásait és bevételeit a 11. melléklet szerint fogadja el.</w:t>
      </w:r>
    </w:p>
    <w:p w14:paraId="4EC2A51B" w14:textId="77777777" w:rsidR="002743F6" w:rsidRDefault="00FC6128">
      <w:pPr>
        <w:pStyle w:val="Szvegtrzs"/>
        <w:spacing w:before="240" w:after="0" w:line="240" w:lineRule="auto"/>
        <w:jc w:val="both"/>
      </w:pPr>
      <w:r>
        <w:t xml:space="preserve">(4) A képviselő-testület az előirányzattal rendelkező intézmények és a gazdasági tevékenységet ellátó gazdálkodó szervezettel rendelkező költségvetési szervek kiadási és bevételi kiemelt előirányzatának teljesítését címenként, </w:t>
      </w:r>
      <w:proofErr w:type="spellStart"/>
      <w:r>
        <w:t>mérlegszerűen</w:t>
      </w:r>
      <w:proofErr w:type="spellEnd"/>
      <w:r>
        <w:t xml:space="preserve"> a 12. melléklet szerint, az önkormányzati kiadások előirányzatának teljesítését a 13. melléklet szerint, az önkormányzati feladatok kiadásai előirányzatának teljesítését a 14. melléklet szerint, a gazdasági tevékenységet ellátó gazdálkodó szervezettel rendelkező költségvetési szervek kiadásait a 15-18 mellékletek szerint fogadja el.</w:t>
      </w:r>
    </w:p>
    <w:p w14:paraId="1C44E855" w14:textId="77777777" w:rsidR="002743F6" w:rsidRDefault="00FC6128">
      <w:pPr>
        <w:pStyle w:val="Szvegtrzs"/>
        <w:spacing w:before="240" w:after="0" w:line="240" w:lineRule="auto"/>
        <w:jc w:val="both"/>
      </w:pPr>
      <w:r>
        <w:t>(5) A képviselő-testület az önkormányzat felújítási és felhalmozási kiadásait a 21. és 22. mellékletek szerint hagyja jóvá.</w:t>
      </w:r>
    </w:p>
    <w:p w14:paraId="1A91D175" w14:textId="77777777" w:rsidR="002743F6" w:rsidRDefault="00FC6128">
      <w:pPr>
        <w:pStyle w:val="Szvegtrzs"/>
        <w:spacing w:before="240" w:after="0" w:line="240" w:lineRule="auto"/>
        <w:jc w:val="both"/>
      </w:pPr>
      <w:r>
        <w:t xml:space="preserve">(6) A képviselő-testület az önkormányzat és intézményei </w:t>
      </w:r>
      <w:proofErr w:type="spellStart"/>
      <w:r>
        <w:t>feladatonkénti</w:t>
      </w:r>
      <w:proofErr w:type="spellEnd"/>
      <w:r>
        <w:t xml:space="preserve"> összesített bevételeit és kiadásait a 23. melléklet szerint hagyja jóvá.</w:t>
      </w:r>
    </w:p>
    <w:p w14:paraId="671D4167" w14:textId="77777777" w:rsidR="002743F6" w:rsidRDefault="00FC61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8630CB1" w14:textId="77777777" w:rsidR="002743F6" w:rsidRDefault="00FC6128">
      <w:pPr>
        <w:pStyle w:val="Szvegtrzs"/>
        <w:spacing w:after="0" w:line="240" w:lineRule="auto"/>
        <w:jc w:val="both"/>
      </w:pPr>
      <w:r>
        <w:t xml:space="preserve">(1) A képviselő-testület az önkormányzat adósságot keletkeztető ügyletekből és kezességvállalásokból fennálló kötelezettségeit </w:t>
      </w:r>
      <w:proofErr w:type="spellStart"/>
      <w:r>
        <w:t>célonkénti</w:t>
      </w:r>
      <w:proofErr w:type="spellEnd"/>
      <w:r>
        <w:t xml:space="preserve"> és évenkénti alakulását a 24. melléklet szerint, hitelállományát a tőketörlesztés és kamatterhei évenkénti alakulását a 25. melléklet szerint, az önkormányzat saját bevételeit és az adósságot keletkeztető ügyleteiből eredő fizetési kötelezettségét a 26. melléklet szerint, az önkormányzat adósságot keletkeztető fejlesztési céljait a 27. melléklet szerint, a saját bevételeinek részletezését az adósságot keletkeztető ügyletekből származó tárgyévi fizetési kötelezettség megállapításához a 28. melléklet szerint, az önkormányzat által adott kölcsönök állományát évenkénti bontásban a 29. melléklet szerint hagyja jóvá.</w:t>
      </w:r>
    </w:p>
    <w:p w14:paraId="3AEAE14E" w14:textId="77777777" w:rsidR="002743F6" w:rsidRDefault="00FC6128">
      <w:pPr>
        <w:pStyle w:val="Szvegtrzs"/>
        <w:spacing w:before="240" w:after="0" w:line="240" w:lineRule="auto"/>
        <w:jc w:val="both"/>
      </w:pPr>
      <w:r>
        <w:t>(2) A képviselő-testület az önkormányzat által adott közvetett támogatásokat a 30. melléklet szerint hagyja jóvá.</w:t>
      </w:r>
    </w:p>
    <w:p w14:paraId="5FD2429A" w14:textId="77777777" w:rsidR="002743F6" w:rsidRDefault="00FC61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05202E9" w14:textId="77777777" w:rsidR="002743F6" w:rsidRDefault="00FC6128">
      <w:pPr>
        <w:pStyle w:val="Szvegtrzs"/>
        <w:spacing w:after="0" w:line="240" w:lineRule="auto"/>
        <w:jc w:val="both"/>
      </w:pPr>
      <w:r>
        <w:t>A képviselő testület a képviselői keretek felhasználását 31. melléklet szerint, a polgármesteri keret felhasználását a 32. és a 33. melléklet szerint fogadja el.</w:t>
      </w:r>
    </w:p>
    <w:p w14:paraId="05466CE1" w14:textId="77777777" w:rsidR="002743F6" w:rsidRDefault="00FC61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9CBAB1B" w14:textId="3B733ABF" w:rsidR="002743F6" w:rsidRDefault="00FC6128">
      <w:pPr>
        <w:pStyle w:val="Szvegtrzs"/>
        <w:spacing w:after="0" w:line="240" w:lineRule="auto"/>
        <w:jc w:val="both"/>
      </w:pPr>
      <w:r>
        <w:t xml:space="preserve">A képviselő-testület az önkormányzat támogatásértékű kiadásait és pénzeszköz átadásait a 34. melléklet szerint, a szociális és gyermekvédelmi jellegű juttatások kiadásait a 35. mellékletek szerint, az általános és </w:t>
      </w:r>
      <w:proofErr w:type="spellStart"/>
      <w:r>
        <w:t>céltartalékait</w:t>
      </w:r>
      <w:proofErr w:type="spellEnd"/>
      <w:r>
        <w:t xml:space="preserve"> a 36. melléklet szerint hagyja jóvá. A képviselő-testület az EU támogatással megvalósult projektek bevételeit és kiadásait a 37. melléklet szerint, az intézményi elszámolást a normatív és a központosított támogatásokról a 38. melléklet szerint, az önkormányzati adósságállomány alakulását lejárat, eszközök, bel-és külföldi hitelezők szerinti bontásban a 39. melléklet szerint, az intézmények bevételi és kiadási előirányzatának nyilvántartását a 41. és 42. mellékletek szerint fogadja el.</w:t>
      </w:r>
    </w:p>
    <w:p w14:paraId="4EA18169" w14:textId="24EE72B0" w:rsidR="00314E33" w:rsidRDefault="00314E33">
      <w:pPr>
        <w:pStyle w:val="Szvegtrzs"/>
        <w:spacing w:after="0" w:line="240" w:lineRule="auto"/>
        <w:jc w:val="both"/>
      </w:pPr>
    </w:p>
    <w:p w14:paraId="6AB27FBC" w14:textId="5CDB392B" w:rsidR="00314E33" w:rsidRDefault="00314E33">
      <w:pPr>
        <w:pStyle w:val="Szvegtrzs"/>
        <w:spacing w:after="0" w:line="240" w:lineRule="auto"/>
        <w:jc w:val="both"/>
      </w:pPr>
    </w:p>
    <w:p w14:paraId="612D19B6" w14:textId="77777777" w:rsidR="00314E33" w:rsidRDefault="00314E33">
      <w:pPr>
        <w:pStyle w:val="Szvegtrzs"/>
        <w:spacing w:after="0" w:line="240" w:lineRule="auto"/>
        <w:jc w:val="both"/>
      </w:pPr>
    </w:p>
    <w:p w14:paraId="157033EE" w14:textId="77777777" w:rsidR="002743F6" w:rsidRDefault="00FC61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0C84F486" w14:textId="77777777" w:rsidR="002743F6" w:rsidRDefault="00FC6128">
      <w:pPr>
        <w:pStyle w:val="Szvegtrzs"/>
        <w:spacing w:after="0" w:line="240" w:lineRule="auto"/>
        <w:jc w:val="both"/>
      </w:pPr>
      <w:r>
        <w:t>A képviselő-testület az önkormányzat költségvetési szervei záró létszámát a 40. melléklet szerint 746,75 főben fogadja el.</w:t>
      </w:r>
    </w:p>
    <w:p w14:paraId="63A581F5" w14:textId="77777777" w:rsidR="002743F6" w:rsidRDefault="00FC61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F778691" w14:textId="77777777" w:rsidR="002743F6" w:rsidRDefault="00FC6128">
      <w:pPr>
        <w:pStyle w:val="Szvegtrzs"/>
        <w:spacing w:after="0" w:line="240" w:lineRule="auto"/>
        <w:jc w:val="both"/>
      </w:pPr>
      <w:r>
        <w:t xml:space="preserve">(1) A képviselő-testület az önkormányzat 2021. december 31. napi állapot szerinti mérlegét a 43. melléklet, </w:t>
      </w:r>
      <w:proofErr w:type="spellStart"/>
      <w:r>
        <w:t>vagyonelemenkénti</w:t>
      </w:r>
      <w:proofErr w:type="spellEnd"/>
      <w:r>
        <w:t xml:space="preserve"> kimutatását a 44. mellékletben részletezettek szerint, az eszközök és források összegét 49.687.002.046 Ft-ban állapítja meg.</w:t>
      </w:r>
    </w:p>
    <w:p w14:paraId="07725E78" w14:textId="77777777" w:rsidR="002743F6" w:rsidRDefault="00FC6128">
      <w:pPr>
        <w:pStyle w:val="Szvegtrzs"/>
        <w:spacing w:before="240" w:after="0" w:line="240" w:lineRule="auto"/>
        <w:jc w:val="both"/>
      </w:pPr>
      <w:r>
        <w:t>(2) A képviselő-testület a befektetett pénzügyi eszközök állományát a 45. melléklet szerint, a forgalomképes ingatlanok és a korlátozottan forgalomképes ingatlanok leltárát a 46–47. mellékletekben részletezettek szerint, az önkormányzati részesedésű gazdasági társaságok értékelését a 48. melléklet szerint hagyja jóvá.</w:t>
      </w:r>
    </w:p>
    <w:p w14:paraId="499EC363" w14:textId="77777777" w:rsidR="002743F6" w:rsidRDefault="00FC6128">
      <w:pPr>
        <w:pStyle w:val="Szvegtrzs"/>
        <w:spacing w:before="240" w:after="0" w:line="240" w:lineRule="auto"/>
        <w:jc w:val="both"/>
      </w:pPr>
      <w:r>
        <w:t>(3) A képviselő-testület az önkormányzat 2021. évi eredménykimutatását az 52. mellékletben foglaltak szerint hagyja jóvá.</w:t>
      </w:r>
    </w:p>
    <w:p w14:paraId="6ABA83BB" w14:textId="77777777" w:rsidR="002743F6" w:rsidRDefault="00FC6128">
      <w:pPr>
        <w:pStyle w:val="Szvegtrzs"/>
        <w:spacing w:before="240" w:after="0" w:line="240" w:lineRule="auto"/>
        <w:jc w:val="both"/>
      </w:pPr>
      <w:r>
        <w:t>(4) A képviselő-testület a pénzmaradvány elszámolását és felhasználását a 49, az 50. és az 51. mellékleteknek megfelelően engedélyezi.</w:t>
      </w:r>
    </w:p>
    <w:p w14:paraId="105C83D0" w14:textId="77777777" w:rsidR="002743F6" w:rsidRDefault="00FC6128">
      <w:pPr>
        <w:pStyle w:val="Szvegtrzs"/>
        <w:spacing w:before="240" w:after="0" w:line="240" w:lineRule="auto"/>
        <w:jc w:val="both"/>
      </w:pPr>
      <w:r>
        <w:t>(5) A Képviselő-testület az önkormányzat számított maradványát az 50. melléklet szerint fogadja el, és az 1.935.119 Ft szabad pénzmaradvány felhasználását az általános tartalékkeret emelésére engedélyezi.</w:t>
      </w:r>
    </w:p>
    <w:p w14:paraId="48398519" w14:textId="77777777" w:rsidR="002743F6" w:rsidRDefault="00FC61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1B3F54F" w14:textId="52942250" w:rsidR="002743F6" w:rsidRDefault="00FC6128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17F54835" w14:textId="37DFD75F" w:rsidR="00314E33" w:rsidRDefault="00314E33">
      <w:pPr>
        <w:pStyle w:val="Szvegtrzs"/>
        <w:spacing w:after="0" w:line="240" w:lineRule="auto"/>
        <w:jc w:val="both"/>
      </w:pPr>
    </w:p>
    <w:p w14:paraId="2156213E" w14:textId="0046172D" w:rsidR="00314E33" w:rsidRDefault="00314E33">
      <w:pPr>
        <w:pStyle w:val="Szvegtrzs"/>
        <w:spacing w:after="0" w:line="24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14E33" w:rsidRPr="00B90249" w14:paraId="66092FE8" w14:textId="77777777" w:rsidTr="00351E33">
        <w:trPr>
          <w:jc w:val="center"/>
        </w:trPr>
        <w:tc>
          <w:tcPr>
            <w:tcW w:w="4606" w:type="dxa"/>
          </w:tcPr>
          <w:p w14:paraId="264BC506" w14:textId="77777777" w:rsidR="00314E33" w:rsidRPr="00B90249" w:rsidRDefault="00314E33" w:rsidP="00351E33">
            <w:pPr>
              <w:jc w:val="center"/>
              <w:rPr>
                <w:rFonts w:cs="Times New Roman"/>
                <w:b/>
              </w:rPr>
            </w:pPr>
            <w:r w:rsidRPr="00B90249">
              <w:rPr>
                <w:rFonts w:cs="Times New Roman"/>
                <w:b/>
              </w:rPr>
              <w:t xml:space="preserve">dr. </w:t>
            </w:r>
            <w:r>
              <w:rPr>
                <w:rFonts w:cs="Times New Roman"/>
                <w:b/>
              </w:rPr>
              <w:t>Szilágyi Anita</w:t>
            </w:r>
          </w:p>
          <w:p w14:paraId="43D247CD" w14:textId="77777777" w:rsidR="00314E33" w:rsidRPr="00B90249" w:rsidRDefault="00314E33" w:rsidP="00351E33">
            <w:pPr>
              <w:jc w:val="center"/>
              <w:rPr>
                <w:rFonts w:cs="Times New Roman"/>
                <w:b/>
              </w:rPr>
            </w:pPr>
            <w:r w:rsidRPr="00B90249">
              <w:rPr>
                <w:rFonts w:cs="Times New Roman"/>
              </w:rPr>
              <w:t>jegyző</w:t>
            </w:r>
          </w:p>
        </w:tc>
        <w:tc>
          <w:tcPr>
            <w:tcW w:w="4606" w:type="dxa"/>
          </w:tcPr>
          <w:p w14:paraId="75196E64" w14:textId="77777777" w:rsidR="00314E33" w:rsidRPr="00B90249" w:rsidRDefault="00314E33" w:rsidP="00351E33">
            <w:pPr>
              <w:jc w:val="center"/>
              <w:rPr>
                <w:rFonts w:cs="Times New Roman"/>
                <w:b/>
              </w:rPr>
            </w:pPr>
            <w:r w:rsidRPr="00B90249">
              <w:rPr>
                <w:rFonts w:cs="Times New Roman"/>
                <w:b/>
              </w:rPr>
              <w:t xml:space="preserve">Nagy János </w:t>
            </w:r>
          </w:p>
          <w:p w14:paraId="6BACFA3F" w14:textId="77777777" w:rsidR="00314E33" w:rsidRPr="00B90249" w:rsidRDefault="00314E33" w:rsidP="00351E33">
            <w:pPr>
              <w:jc w:val="center"/>
              <w:rPr>
                <w:rFonts w:cs="Times New Roman"/>
              </w:rPr>
            </w:pPr>
            <w:r w:rsidRPr="00B90249">
              <w:rPr>
                <w:rFonts w:cs="Times New Roman"/>
              </w:rPr>
              <w:t>polgármester</w:t>
            </w:r>
          </w:p>
        </w:tc>
      </w:tr>
    </w:tbl>
    <w:p w14:paraId="097FBC37" w14:textId="77777777" w:rsidR="00314E33" w:rsidRDefault="00314E33" w:rsidP="00314E33">
      <w:pPr>
        <w:tabs>
          <w:tab w:val="left" w:pos="426"/>
          <w:tab w:val="left" w:pos="709"/>
        </w:tabs>
        <w:spacing w:before="360"/>
        <w:ind w:left="1132"/>
        <w:jc w:val="center"/>
        <w:rPr>
          <w:rFonts w:eastAsia="Times New Roman" w:cs="Times New Roman"/>
          <w:b/>
          <w:color w:val="000000"/>
        </w:rPr>
      </w:pPr>
    </w:p>
    <w:p w14:paraId="046430CC" w14:textId="77777777" w:rsidR="00314E33" w:rsidRPr="000E7D61" w:rsidRDefault="00314E33" w:rsidP="00314E33">
      <w:pPr>
        <w:keepNext/>
        <w:tabs>
          <w:tab w:val="left" w:pos="426"/>
          <w:tab w:val="left" w:pos="709"/>
        </w:tabs>
        <w:spacing w:before="240" w:after="240"/>
        <w:ind w:left="284"/>
        <w:jc w:val="center"/>
        <w:outlineLvl w:val="0"/>
        <w:rPr>
          <w:rFonts w:eastAsia="Times New Roman" w:cs="Arial"/>
          <w:b/>
          <w:bCs/>
          <w:color w:val="000000"/>
          <w:kern w:val="32"/>
          <w:sz w:val="32"/>
          <w:szCs w:val="32"/>
        </w:rPr>
      </w:pPr>
      <w:bookmarkStart w:id="0" w:name="_Toc185013925"/>
      <w:r w:rsidRPr="000E7D61">
        <w:rPr>
          <w:rFonts w:eastAsia="Times New Roman" w:cs="Arial"/>
          <w:b/>
          <w:bCs/>
          <w:color w:val="000000"/>
          <w:kern w:val="32"/>
          <w:sz w:val="32"/>
          <w:szCs w:val="32"/>
        </w:rPr>
        <w:t>ZÁRADÉK</w:t>
      </w:r>
      <w:bookmarkEnd w:id="0"/>
    </w:p>
    <w:p w14:paraId="45AAD37D" w14:textId="222898FA" w:rsidR="00314E33" w:rsidRDefault="00314E33" w:rsidP="00314E33">
      <w:pPr>
        <w:rPr>
          <w:rFonts w:cs="Times New Roman"/>
        </w:rPr>
      </w:pPr>
      <w:r w:rsidRPr="008A2F4C">
        <w:rPr>
          <w:rFonts w:cs="Times New Roman"/>
        </w:rPr>
        <w:t xml:space="preserve">Szigetszentmiklós Város Önkormányzatának </w:t>
      </w:r>
      <w:r>
        <w:rPr>
          <w:rFonts w:cs="Times New Roman"/>
        </w:rPr>
        <w:t>Képviselő-testülete</w:t>
      </w:r>
      <w:r w:rsidRPr="008A2F4C">
        <w:rPr>
          <w:rFonts w:cs="Times New Roman"/>
        </w:rPr>
        <w:t xml:space="preserve"> ezen rendeletét 202</w:t>
      </w:r>
      <w:r>
        <w:rPr>
          <w:rFonts w:cs="Times New Roman"/>
        </w:rPr>
        <w:t>2</w:t>
      </w:r>
      <w:r w:rsidRPr="008A2F4C">
        <w:rPr>
          <w:rFonts w:cs="Times New Roman"/>
        </w:rPr>
        <w:t xml:space="preserve">. </w:t>
      </w:r>
      <w:r>
        <w:rPr>
          <w:rFonts w:cs="Times New Roman"/>
        </w:rPr>
        <w:t>április 27</w:t>
      </w:r>
      <w:r w:rsidRPr="008A2F4C">
        <w:rPr>
          <w:rFonts w:cs="Times New Roman"/>
        </w:rPr>
        <w:t>. napján alkotta, 202</w:t>
      </w:r>
      <w:r>
        <w:rPr>
          <w:rFonts w:cs="Times New Roman"/>
        </w:rPr>
        <w:t>2</w:t>
      </w:r>
      <w:r w:rsidRPr="008A2F4C">
        <w:rPr>
          <w:rFonts w:cs="Times New Roman"/>
        </w:rPr>
        <w:t xml:space="preserve">. </w:t>
      </w:r>
      <w:r>
        <w:rPr>
          <w:rFonts w:cs="Times New Roman"/>
        </w:rPr>
        <w:t>április 28</w:t>
      </w:r>
      <w:r w:rsidRPr="008A2F4C">
        <w:rPr>
          <w:rFonts w:cs="Times New Roman"/>
        </w:rPr>
        <w:t xml:space="preserve">. napján kihirdetésre került. </w:t>
      </w:r>
    </w:p>
    <w:p w14:paraId="3233E49E" w14:textId="0A818118" w:rsidR="00314E33" w:rsidRDefault="00314E33" w:rsidP="00314E33">
      <w:pPr>
        <w:spacing w:before="840" w:after="120"/>
        <w:jc w:val="center"/>
        <w:rPr>
          <w:rFonts w:eastAsia="Times New Roman" w:cs="Times New Roman"/>
          <w:bCs/>
          <w:color w:val="000000"/>
        </w:rPr>
      </w:pPr>
      <w:r w:rsidRPr="000E7D61">
        <w:rPr>
          <w:rFonts w:eastAsia="Times New Roman" w:cs="Times New Roman"/>
          <w:b/>
          <w:color w:val="000000"/>
        </w:rPr>
        <w:t xml:space="preserve">dr. </w:t>
      </w:r>
      <w:r>
        <w:rPr>
          <w:rFonts w:eastAsia="Times New Roman" w:cs="Times New Roman"/>
          <w:b/>
          <w:color w:val="000000"/>
        </w:rPr>
        <w:t>Szilágyi Anita</w:t>
      </w:r>
      <w:r w:rsidRPr="000E7D61">
        <w:rPr>
          <w:rFonts w:eastAsia="Times New Roman" w:cs="Times New Roman"/>
          <w:b/>
          <w:color w:val="000000"/>
        </w:rPr>
        <w:br/>
      </w:r>
      <w:r w:rsidRPr="00B90249">
        <w:rPr>
          <w:rFonts w:eastAsia="Times New Roman" w:cs="Times New Roman"/>
          <w:bCs/>
          <w:color w:val="000000"/>
        </w:rPr>
        <w:t>jegyző</w:t>
      </w:r>
    </w:p>
    <w:p w14:paraId="25423A21" w14:textId="77777777" w:rsidR="00314E33" w:rsidRPr="000E7D61" w:rsidRDefault="00314E33" w:rsidP="00314E33">
      <w:pPr>
        <w:spacing w:before="840" w:after="120"/>
        <w:jc w:val="center"/>
        <w:rPr>
          <w:rFonts w:eastAsia="Times New Roman" w:cs="Times New Roman"/>
          <w:b/>
          <w:color w:val="000000"/>
        </w:rPr>
      </w:pPr>
    </w:p>
    <w:sectPr w:rsidR="00314E33" w:rsidRPr="000E7D61" w:rsidSect="0069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A170" w14:textId="77777777" w:rsidR="00FE11AA" w:rsidRDefault="00FE11AA">
      <w:r>
        <w:separator/>
      </w:r>
    </w:p>
  </w:endnote>
  <w:endnote w:type="continuationSeparator" w:id="0">
    <w:p w14:paraId="3CD4B641" w14:textId="77777777" w:rsidR="00FE11AA" w:rsidRDefault="00FE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F6AF" w14:textId="77777777" w:rsidR="00692FB0" w:rsidRDefault="00692F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5AF4" w14:textId="77777777" w:rsidR="002743F6" w:rsidRDefault="00FC612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CAC9" w14:textId="77777777" w:rsidR="00692FB0" w:rsidRDefault="00692F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E618" w14:textId="77777777" w:rsidR="00FE11AA" w:rsidRDefault="00FE11AA">
      <w:r>
        <w:separator/>
      </w:r>
    </w:p>
  </w:footnote>
  <w:footnote w:type="continuationSeparator" w:id="0">
    <w:p w14:paraId="2A7BE58E" w14:textId="77777777" w:rsidR="00FE11AA" w:rsidRDefault="00FE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3ED7" w14:textId="77777777" w:rsidR="00692FB0" w:rsidRDefault="00692F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F9F4" w14:textId="77777777" w:rsidR="00692FB0" w:rsidRDefault="00692FB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64DF" w14:textId="77777777" w:rsidR="00692FB0" w:rsidRDefault="00692F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0FA3"/>
    <w:multiLevelType w:val="multilevel"/>
    <w:tmpl w:val="09C4233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430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F6"/>
    <w:rsid w:val="002743F6"/>
    <w:rsid w:val="00314E33"/>
    <w:rsid w:val="00692FB0"/>
    <w:rsid w:val="00A06F4D"/>
    <w:rsid w:val="00A81A94"/>
    <w:rsid w:val="00A93FBF"/>
    <w:rsid w:val="00D53ECB"/>
    <w:rsid w:val="00FC6128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EEFA"/>
  <w15:docId w15:val="{58895B0A-1A65-40A6-AD18-835C637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692F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692FB0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Vajna Eszter</dc:creator>
  <dc:description/>
  <cp:lastModifiedBy>Urbánné Zsigmond Ildikó</cp:lastModifiedBy>
  <cp:revision>5</cp:revision>
  <dcterms:created xsi:type="dcterms:W3CDTF">2022-04-21T12:57:00Z</dcterms:created>
  <dcterms:modified xsi:type="dcterms:W3CDTF">2022-04-26T08:56:00Z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