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05BF" w14:textId="77777777" w:rsidR="00224A2F" w:rsidRDefault="00224A2F">
      <w:pPr>
        <w:rPr>
          <w:b/>
          <w:bCs/>
        </w:rPr>
      </w:pPr>
    </w:p>
    <w:p w14:paraId="49C23518" w14:textId="77777777" w:rsidR="00224A2F" w:rsidRDefault="00224A2F">
      <w:pPr>
        <w:rPr>
          <w:b/>
          <w:bCs/>
        </w:rPr>
      </w:pPr>
    </w:p>
    <w:p w14:paraId="4CB8F4EB" w14:textId="193228CA" w:rsidR="00224A2F" w:rsidRDefault="00224A2F" w:rsidP="00224A2F">
      <w:pPr>
        <w:pStyle w:val="Cm"/>
        <w:rPr>
          <w:noProof/>
          <w:lang w:val="hu-HU"/>
        </w:rPr>
      </w:pPr>
    </w:p>
    <w:p w14:paraId="34538462" w14:textId="77777777" w:rsidR="00224A2F" w:rsidRDefault="00224A2F" w:rsidP="00224A2F">
      <w:pPr>
        <w:pStyle w:val="Cm"/>
        <w:rPr>
          <w:noProof/>
          <w:lang w:val="hu-HU"/>
        </w:rPr>
      </w:pPr>
    </w:p>
    <w:p w14:paraId="6E98C58B" w14:textId="7DD416C0" w:rsidR="00224A2F" w:rsidRPr="006C1BEF" w:rsidRDefault="00224A2F" w:rsidP="00224A2F">
      <w:pPr>
        <w:pStyle w:val="Cm"/>
        <w:rPr>
          <w:noProof/>
        </w:rPr>
      </w:pPr>
      <w:r w:rsidRPr="006C1BEF">
        <w:rPr>
          <w:noProof/>
        </w:rPr>
        <w:drawing>
          <wp:inline distT="0" distB="0" distL="0" distR="0" wp14:anchorId="48FE90EB" wp14:editId="604979D7">
            <wp:extent cx="1323975" cy="18954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4E18" w14:textId="77777777" w:rsidR="00224A2F" w:rsidRDefault="00224A2F" w:rsidP="00224A2F">
      <w:pPr>
        <w:pStyle w:val="Idzet"/>
      </w:pPr>
    </w:p>
    <w:p w14:paraId="12C3DE71" w14:textId="77777777" w:rsidR="00224A2F" w:rsidRDefault="00000000" w:rsidP="00224A2F">
      <w:pPr>
        <w:pStyle w:val="lfej"/>
      </w:pPr>
      <w:r>
        <w:pict w14:anchorId="690A6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58_"/>
          </v:shape>
        </w:pict>
      </w:r>
    </w:p>
    <w:p w14:paraId="7F3941EE" w14:textId="77777777" w:rsidR="00224A2F" w:rsidRDefault="00224A2F" w:rsidP="00224A2F">
      <w:pPr>
        <w:pStyle w:val="Cm"/>
      </w:pPr>
      <w:r>
        <w:t xml:space="preserve">SZIGETSZENTMIKLÓS VÁROS ÖNKORMÁNYZATA </w:t>
      </w:r>
      <w:r>
        <w:br/>
        <w:t>KÉPVISELŐ-TESTÜLETÉNEK</w:t>
      </w:r>
    </w:p>
    <w:p w14:paraId="52A34018" w14:textId="6EB555A9" w:rsidR="00224A2F" w:rsidRDefault="00224A2F" w:rsidP="00224A2F">
      <w:pPr>
        <w:pStyle w:val="Cm"/>
      </w:pPr>
      <w:r>
        <w:rPr>
          <w:lang w:val="hu-HU"/>
        </w:rPr>
        <w:t>20/</w:t>
      </w:r>
      <w:r w:rsidRPr="005549BA">
        <w:t>20</w:t>
      </w:r>
      <w:r>
        <w:rPr>
          <w:lang w:val="hu-HU"/>
        </w:rPr>
        <w:t>22</w:t>
      </w:r>
      <w:r w:rsidRPr="005549BA">
        <w:t>.</w:t>
      </w:r>
      <w:r>
        <w:rPr>
          <w:lang w:val="hu-HU"/>
        </w:rPr>
        <w:t xml:space="preserve"> </w:t>
      </w:r>
      <w:r>
        <w:t>(</w:t>
      </w:r>
      <w:r>
        <w:rPr>
          <w:lang w:val="hu-HU"/>
        </w:rPr>
        <w:t>XII.01.</w:t>
      </w:r>
      <w:r>
        <w:t>)</w:t>
      </w:r>
      <w:r w:rsidRPr="005549BA">
        <w:t xml:space="preserve"> </w:t>
      </w:r>
      <w:r>
        <w:t>ÖNKORMÁNYZATI</w:t>
      </w:r>
      <w:r w:rsidRPr="005549BA">
        <w:t xml:space="preserve"> </w:t>
      </w:r>
      <w:r>
        <w:rPr>
          <w:lang w:val="hu-HU"/>
        </w:rPr>
        <w:t>RENDELETE</w:t>
      </w:r>
      <w:r w:rsidRPr="005549BA">
        <w:t xml:space="preserve"> </w:t>
      </w:r>
    </w:p>
    <w:p w14:paraId="5BDEC3A4" w14:textId="77777777" w:rsidR="00224A2F" w:rsidRPr="008A305E" w:rsidRDefault="00224A2F" w:rsidP="00224A2F">
      <w:pPr>
        <w:pStyle w:val="Cm"/>
        <w:rPr>
          <w:lang w:val="hu-HU"/>
        </w:rPr>
      </w:pPr>
      <w:bookmarkStart w:id="0" w:name="_Toc302397272"/>
      <w:r w:rsidRPr="00F24DC6">
        <w:t>az Önkormányzat vagyonáról</w:t>
      </w:r>
      <w:bookmarkEnd w:id="0"/>
      <w:r>
        <w:rPr>
          <w:lang w:val="hu-HU"/>
        </w:rPr>
        <w:t xml:space="preserve"> szóló </w:t>
      </w:r>
      <w:r w:rsidRPr="00F24DC6">
        <w:t>8/2013. (III.28.)</w:t>
      </w:r>
      <w:r>
        <w:rPr>
          <w:lang w:val="hu-HU"/>
        </w:rPr>
        <w:t xml:space="preserve"> önkormányzati rendelet módosításáról</w:t>
      </w:r>
    </w:p>
    <w:p w14:paraId="0C044C23" w14:textId="77777777" w:rsidR="00224A2F" w:rsidRDefault="00000000" w:rsidP="00224A2F">
      <w:pPr>
        <w:pStyle w:val="lfej"/>
      </w:pPr>
      <w:r>
        <w:pict w14:anchorId="503CEF66">
          <v:shape id="_x0000_i1026" type="#_x0000_t75" style="width:450pt;height:7.5pt" o:hrpct="0" o:hralign="center" o:hr="t">
            <v:imagedata r:id="rId8" o:title="BD10358_"/>
          </v:shape>
        </w:pict>
      </w:r>
    </w:p>
    <w:p w14:paraId="1BE9A13A" w14:textId="77777777" w:rsidR="00224A2F" w:rsidRDefault="00224A2F" w:rsidP="00224A2F">
      <w:pPr>
        <w:pStyle w:val="Cm"/>
        <w:jc w:val="both"/>
      </w:pPr>
    </w:p>
    <w:p w14:paraId="3695E745" w14:textId="77777777" w:rsidR="00224A2F" w:rsidRDefault="00224A2F">
      <w:pPr>
        <w:rPr>
          <w:b/>
          <w:bCs/>
        </w:rPr>
      </w:pPr>
    </w:p>
    <w:p w14:paraId="413EE461" w14:textId="77777777" w:rsidR="00224A2F" w:rsidRDefault="00224A2F">
      <w:pPr>
        <w:rPr>
          <w:b/>
          <w:bCs/>
        </w:rPr>
      </w:pPr>
    </w:p>
    <w:p w14:paraId="49F0E5DC" w14:textId="77777777" w:rsidR="00224A2F" w:rsidRDefault="00224A2F">
      <w:pPr>
        <w:rPr>
          <w:b/>
          <w:bCs/>
        </w:rPr>
      </w:pPr>
    </w:p>
    <w:p w14:paraId="09B0A886" w14:textId="77777777" w:rsidR="00224A2F" w:rsidRDefault="00224A2F">
      <w:pPr>
        <w:rPr>
          <w:b/>
          <w:bCs/>
        </w:rPr>
      </w:pPr>
    </w:p>
    <w:p w14:paraId="353BEB20" w14:textId="77777777" w:rsidR="00224A2F" w:rsidRDefault="00224A2F">
      <w:pPr>
        <w:rPr>
          <w:b/>
          <w:bCs/>
        </w:rPr>
      </w:pPr>
    </w:p>
    <w:p w14:paraId="167938E1" w14:textId="593DDC5E" w:rsidR="00224A2F" w:rsidRDefault="00224A2F">
      <w:pPr>
        <w:rPr>
          <w:b/>
          <w:bCs/>
        </w:rPr>
      </w:pPr>
      <w:r>
        <w:rPr>
          <w:b/>
          <w:bCs/>
        </w:rPr>
        <w:br w:type="page"/>
      </w:r>
    </w:p>
    <w:p w14:paraId="3886C8DC" w14:textId="77777777" w:rsidR="007F3EE1" w:rsidRDefault="00000000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Szigetszentmiklós Város Önkormányzatának Képviselő-testülete a nemzeti vagyonról szóló </w:t>
      </w:r>
      <w:r>
        <w:t>2011. évi CXCVI. törvény 6. § (5)</w:t>
      </w:r>
      <w:r>
        <w:rPr>
          <w:i/>
          <w:iCs/>
        </w:rPr>
        <w:t xml:space="preserve"> és </w:t>
      </w:r>
      <w:r>
        <w:t>(6) bekezdés</w:t>
      </w:r>
      <w:r>
        <w:rPr>
          <w:i/>
          <w:iCs/>
        </w:rPr>
        <w:t xml:space="preserve">ében, </w:t>
      </w:r>
      <w:r>
        <w:t>11. § (16) bekezdés</w:t>
      </w:r>
      <w:r>
        <w:rPr>
          <w:i/>
          <w:iCs/>
        </w:rPr>
        <w:t xml:space="preserve">ében, </w:t>
      </w:r>
      <w:r>
        <w:t>13. § (1) bekezdés</w:t>
      </w:r>
      <w:r>
        <w:rPr>
          <w:i/>
          <w:iCs/>
        </w:rPr>
        <w:t xml:space="preserve">ében, </w:t>
      </w:r>
      <w:r>
        <w:t>18. § (1) bekezdés</w:t>
      </w:r>
      <w:r>
        <w:rPr>
          <w:i/>
          <w:iCs/>
        </w:rPr>
        <w:t xml:space="preserve">ében, a Magyarország helyi önkormányzatairól szóló </w:t>
      </w:r>
      <w:r>
        <w:t>2011. évi CLXXXIX. törvény 109. § (4) bekezdés</w:t>
      </w:r>
      <w:r>
        <w:rPr>
          <w:i/>
          <w:iCs/>
        </w:rPr>
        <w:t xml:space="preserve">ében, </w:t>
      </w:r>
      <w:r>
        <w:t>143. § (4) bekezdés i) pont</w:t>
      </w:r>
      <w:r>
        <w:rPr>
          <w:i/>
          <w:iCs/>
        </w:rPr>
        <w:t xml:space="preserve">jában, valamint a köztulajdonban álló gazdasági társaságok takarékosabb működéséről szóló </w:t>
      </w:r>
      <w:r>
        <w:t>2009. évi CXXII. törvény 2. § (3) bekezdés</w:t>
      </w:r>
      <w:r>
        <w:rPr>
          <w:i/>
          <w:iCs/>
        </w:rPr>
        <w:t xml:space="preserve">ében kapott felhatalmazás alapján, </w:t>
      </w:r>
      <w:r>
        <w:t>az Alaptörvény 32. cikk (1) bekezdés e) pont</w:t>
      </w:r>
      <w:r>
        <w:rPr>
          <w:i/>
          <w:iCs/>
        </w:rPr>
        <w:t xml:space="preserve">jában, Magyarország helyi önkormányzatairól szóló </w:t>
      </w:r>
      <w:r>
        <w:t>2011. évi CLXXXIX. törvény 107. §</w:t>
      </w:r>
      <w:r>
        <w:rPr>
          <w:i/>
          <w:iCs/>
        </w:rPr>
        <w:t>-</w:t>
      </w:r>
      <w:proofErr w:type="spellStart"/>
      <w:r>
        <w:rPr>
          <w:i/>
          <w:iCs/>
        </w:rPr>
        <w:t>ában</w:t>
      </w:r>
      <w:proofErr w:type="spellEnd"/>
      <w:r>
        <w:rPr>
          <w:i/>
          <w:iCs/>
        </w:rPr>
        <w:t xml:space="preserve"> meghatározott feladatkörében eljárva a következőket rendeli el:</w:t>
      </w:r>
    </w:p>
    <w:p w14:paraId="25D482FB" w14:textId="77777777" w:rsidR="007F3EE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4B18F9A" w14:textId="77777777" w:rsidR="007F3EE1" w:rsidRDefault="00000000">
      <w:pPr>
        <w:pStyle w:val="Szvegtrzs"/>
        <w:spacing w:after="0" w:line="240" w:lineRule="auto"/>
        <w:jc w:val="both"/>
      </w:pPr>
      <w:r>
        <w:t xml:space="preserve">Az Önkormányzat vagyonáról szóló 8/2013 (III.28.) önkormányzati rendelet 5. §-a </w:t>
      </w:r>
      <w:proofErr w:type="spellStart"/>
      <w:r>
        <w:t>a</w:t>
      </w:r>
      <w:proofErr w:type="spellEnd"/>
      <w:r>
        <w:t xml:space="preserve"> következő (6) és (7) bekezdéssel egészül ki:</w:t>
      </w:r>
    </w:p>
    <w:p w14:paraId="0ADEFE89" w14:textId="77777777" w:rsidR="007F3EE1" w:rsidRDefault="00000000">
      <w:pPr>
        <w:pStyle w:val="Szvegtrzs"/>
        <w:spacing w:before="240" w:after="0" w:line="240" w:lineRule="auto"/>
        <w:jc w:val="both"/>
      </w:pPr>
      <w:r>
        <w:t>„(6) Az Önkormányzat korlátozottan forgalomképes vagyona a nemzeti vagyonról szóló 2011. évi CXCVI. törvény 5. § (5) bekezdésében meghatározottakon túl az 5. § (5) bekezdés b) pontjában meghatározott épületekhez, épületrészekhez tartozó helyrajzi számon lévő ingatlan teljes területe és valamennyi felépítménye.</w:t>
      </w:r>
    </w:p>
    <w:p w14:paraId="27D77D5A" w14:textId="77777777" w:rsidR="007F3EE1" w:rsidRDefault="00000000">
      <w:pPr>
        <w:pStyle w:val="Szvegtrzs"/>
        <w:spacing w:before="240" w:after="240" w:line="240" w:lineRule="auto"/>
        <w:jc w:val="both"/>
      </w:pPr>
      <w:r>
        <w:t>(7) Szigetszentmiklós Város Önkormányzata azon vagyonelemek vonatkozásában, amelyekre vagyonkezelői jogot létesíthet kizárólag a jogszabályokban meghatározott korlátozásokat alkalmazza, a vagyonkezelésbe adható vagyonelemek körét nem szűkíti.”</w:t>
      </w:r>
    </w:p>
    <w:p w14:paraId="10F0A649" w14:textId="77777777" w:rsidR="007F3EE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B280805" w14:textId="77777777" w:rsidR="007F3EE1" w:rsidRDefault="00000000">
      <w:pPr>
        <w:pStyle w:val="Szvegtrzs"/>
        <w:spacing w:after="0" w:line="240" w:lineRule="auto"/>
        <w:jc w:val="both"/>
      </w:pPr>
      <w:r>
        <w:t>(1) Az Önkormányzat vagyonáról szóló 8/2013 (III.28.) önkormányzati rendelet 11. § (1) bekezdése helyébe a következő rendelkezés lép:</w:t>
      </w:r>
    </w:p>
    <w:p w14:paraId="49C8AF49" w14:textId="77777777" w:rsidR="007F3EE1" w:rsidRDefault="00000000">
      <w:pPr>
        <w:pStyle w:val="Szvegtrzs"/>
        <w:spacing w:before="240" w:after="0" w:line="240" w:lineRule="auto"/>
        <w:jc w:val="both"/>
      </w:pPr>
      <w:r>
        <w:t>„(1) A Képviselő-testület dönt a taggyűlés kizárólagos hatáskörébe tartozó alábbi ügyekben:</w:t>
      </w:r>
    </w:p>
    <w:p w14:paraId="32F96CF2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társaság üzleti tervének, számviteli törvény szerinti beszámolójának jóváhagyása és a nyereség felosztásáról, osztalékfizetésről való döntés,</w:t>
      </w:r>
    </w:p>
    <w:p w14:paraId="25D54932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ügyvezető megválasztása, visszahívása, cégvezető megválasztása és visszahívása,</w:t>
      </w:r>
    </w:p>
    <w:p w14:paraId="0265CF5F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felügyelő-bizottság tagjainak megválasztása, visszahívása,</w:t>
      </w:r>
    </w:p>
    <w:p w14:paraId="16D11893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könyvvizsgáló megválasztása, visszahívása,</w:t>
      </w:r>
    </w:p>
    <w:p w14:paraId="6EA8878F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elismert vállalatcsoport létrehozásának előkészítéséről és az uralmi szerződés tervezetének tartalmáról való döntés, az uralmi szerződés tervezetének jóváhagyása,</w:t>
      </w:r>
    </w:p>
    <w:p w14:paraId="526566B8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társaság jogutód nélküli megszűnésének, átalakulásának elhatározása,</w:t>
      </w:r>
    </w:p>
    <w:p w14:paraId="17227EBB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létesítő okirat módosítása,</w:t>
      </w:r>
    </w:p>
    <w:p w14:paraId="21649644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társaságnál a döntések előkészítése érdekében társasági szervek mellett működő más szervek, bizottságok, tanácsadó testületek létrehozásáról, tagjainak kiválasztásáról, megszüntetéséről,</w:t>
      </w:r>
    </w:p>
    <w:p w14:paraId="2AE56960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az egész társasági vagyon, üzletrész elidegenítése, társaság veszteségeinek kezelése, törzstőke felemelése és leszállítása,</w:t>
      </w:r>
    </w:p>
    <w:p w14:paraId="3E0843F8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 xml:space="preserve">a társaság cégnevének, székhelyének, telephelyeinek, </w:t>
      </w:r>
      <w:proofErr w:type="spellStart"/>
      <w:r>
        <w:t>fióktelepeinek</w:t>
      </w:r>
      <w:proofErr w:type="spellEnd"/>
      <w:r>
        <w:t>, és a társaság tevékenységi körének megváltoztatása,</w:t>
      </w:r>
    </w:p>
    <w:p w14:paraId="5E244E7E" w14:textId="77777777" w:rsidR="007F3EE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szabályzatot alkotni a vezető tisztségviselők, felügyelőbizottsági tagok, valamint a vezető állású munkavállalók javadalmazása, valamint a jogviszony megszűnése esetére biztosított juttatások módjának, mértékének elveiről, annak rendszeréről,</w:t>
      </w:r>
    </w:p>
    <w:p w14:paraId="31E429F7" w14:textId="77777777" w:rsidR="007F3EE1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 (2) bekezdésben foglaltakon kívül mindazon ügyek, amelyeket törvény vagy a létesítő okirat a taggyűlés kizárólagos hatáskörébe utal,”</w:t>
      </w:r>
    </w:p>
    <w:p w14:paraId="192ABBAE" w14:textId="77777777" w:rsidR="007F3EE1" w:rsidRDefault="00000000">
      <w:pPr>
        <w:pStyle w:val="Szvegtrzs"/>
        <w:spacing w:before="240" w:after="0" w:line="240" w:lineRule="auto"/>
        <w:jc w:val="both"/>
      </w:pPr>
      <w:r>
        <w:lastRenderedPageBreak/>
        <w:t>(2) Az Önkormányzat vagyonáról szóló 8/2013 (III.28.) önkormányzati rendelet 11. § (2) bekezdés j) pontja helyébe a következő rendelkezés lép:</w:t>
      </w:r>
    </w:p>
    <w:p w14:paraId="176EB89D" w14:textId="77777777" w:rsidR="007F3EE1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Tulajdonosi és Környezetvédelmi Bizottság dönt a taggyűlés kizárólagos hatáskörébe tartozó alábbi ügyekben:)</w:t>
      </w:r>
    </w:p>
    <w:p w14:paraId="0DAD0D92" w14:textId="77777777" w:rsidR="007F3EE1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olyan szerződés megkötésének jóváhagyása, amelyet a társaság saját tagjával, ügyvezetőjével vagy azok közeli hozzátartozójával [Ptk. 8:1. § (1) bekezdés 1. pont], vagy élettársával köt;”</w:t>
      </w:r>
    </w:p>
    <w:p w14:paraId="42EE45CC" w14:textId="77777777" w:rsidR="007F3EE1" w:rsidRDefault="00000000">
      <w:pPr>
        <w:pStyle w:val="Szvegtrzs"/>
        <w:spacing w:before="240" w:after="0" w:line="240" w:lineRule="auto"/>
        <w:jc w:val="both"/>
      </w:pPr>
      <w:r>
        <w:t>(3) Az Önkormányzat vagyonáról szóló 8/2013 (III.28.) önkormányzati rendelet 11. § (2) bekezdés q) pontja helyébe a következő rendelkezés lép:</w:t>
      </w:r>
    </w:p>
    <w:p w14:paraId="49F87FF2" w14:textId="77777777" w:rsidR="007F3EE1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Tulajdonosi és Környezetvédelmi Bizottság dönt a taggyűlés kizárólagos hatáskörébe tartozó alábbi ügyekben:)</w:t>
      </w:r>
    </w:p>
    <w:p w14:paraId="5D5142C6" w14:textId="77777777" w:rsidR="007F3EE1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q)</w:t>
      </w:r>
      <w:r>
        <w:tab/>
      </w:r>
      <w:r>
        <w:rPr>
          <w:i/>
          <w:iCs/>
        </w:rPr>
        <w:t>a gazdasági társaság Közzétételi Szabályzatának elfogadása, az ügyvezetés számára az elfogadáshoz szükséges kötelező szempontok meghatározása</w:t>
      </w:r>
      <w:r>
        <w:t>,”</w:t>
      </w:r>
    </w:p>
    <w:p w14:paraId="117B9A4C" w14:textId="77777777" w:rsidR="007F3EE1" w:rsidRDefault="00000000">
      <w:pPr>
        <w:pStyle w:val="Szvegtrzs"/>
        <w:spacing w:before="240" w:after="0" w:line="240" w:lineRule="auto"/>
        <w:jc w:val="both"/>
      </w:pPr>
      <w:r>
        <w:t>(4) Az Önkormányzat vagyonáról szóló 8/2013 (III.28.) önkormányzati rendelet 11. § (2) bekezdése a következő r) ponttal egészül ki:</w:t>
      </w:r>
    </w:p>
    <w:p w14:paraId="4DDB0C75" w14:textId="77777777" w:rsidR="007F3EE1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Tulajdonosi és Környezetvédelmi Bizottság dönt a taggyűlés kizárólagos hatáskörébe tartozó alábbi ügyekben:)</w:t>
      </w:r>
    </w:p>
    <w:p w14:paraId="6779BCD8" w14:textId="77777777" w:rsidR="007F3EE1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r)</w:t>
      </w:r>
      <w:r>
        <w:tab/>
        <w:t>a köztulajdonban álló gazdasági társaságok belső kontrollrendszeréről szóló 39/2019. (XII. 23.) Korm. rendelet alapján a tulajdonosi joggyakorlás körébe tartozó feladatok ellátása.”</w:t>
      </w:r>
    </w:p>
    <w:p w14:paraId="444E8A3A" w14:textId="77777777" w:rsidR="007F3EE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419B228" w14:textId="77777777" w:rsidR="007F3EE1" w:rsidRDefault="00000000">
      <w:pPr>
        <w:pStyle w:val="Szvegtrzs"/>
        <w:spacing w:after="0" w:line="240" w:lineRule="auto"/>
        <w:jc w:val="both"/>
      </w:pPr>
      <w:r>
        <w:t>Az Önkormányzat vagyonáról szóló 8/2013 (III.28.) önkormányzati rendelet az 1. melléklet szerinti 4. melléklettel egészül ki.</w:t>
      </w:r>
    </w:p>
    <w:p w14:paraId="38D46F44" w14:textId="77777777" w:rsidR="007F3EE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8BD4929" w14:textId="77777777" w:rsidR="007F3EE1" w:rsidRDefault="00000000">
      <w:pPr>
        <w:pStyle w:val="Szvegtrzs"/>
        <w:spacing w:after="0" w:line="240" w:lineRule="auto"/>
        <w:jc w:val="both"/>
      </w:pPr>
      <w:r>
        <w:t>Hatályát veszti az Önkormányzat vagyonáról szóló 8/2013 (III.28.) önkormányzati rendelet 2. melléklete.</w:t>
      </w:r>
    </w:p>
    <w:p w14:paraId="20AC9259" w14:textId="77777777" w:rsidR="007F3EE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DDEBFA9" w14:textId="77777777" w:rsidR="00224A2F" w:rsidRDefault="00000000">
      <w:pPr>
        <w:pStyle w:val="Szvegtrzs"/>
        <w:spacing w:after="0" w:line="240" w:lineRule="auto"/>
        <w:jc w:val="both"/>
      </w:pPr>
      <w:r>
        <w:t>Ez a rendelet 2023. január 1-jén lép hatályba.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55"/>
        <w:gridCol w:w="4561"/>
      </w:tblGrid>
      <w:tr w:rsidR="00553D4C" w14:paraId="0D7F9084" w14:textId="77777777" w:rsidTr="0026105C">
        <w:tc>
          <w:tcPr>
            <w:tcW w:w="4555" w:type="dxa"/>
            <w:shd w:val="clear" w:color="auto" w:fill="auto"/>
          </w:tcPr>
          <w:p w14:paraId="556714B8" w14:textId="77777777" w:rsidR="00553D4C" w:rsidRDefault="00553D4C" w:rsidP="0026105C">
            <w:pPr>
              <w:spacing w:before="600"/>
              <w:jc w:val="center"/>
            </w:pPr>
            <w:r w:rsidRPr="00652DEC">
              <w:rPr>
                <w:b/>
              </w:rPr>
              <w:t xml:space="preserve">dr. </w:t>
            </w:r>
            <w:r>
              <w:rPr>
                <w:b/>
              </w:rPr>
              <w:t>Szilágyi Anita</w:t>
            </w:r>
            <w:r w:rsidRPr="00652DEC">
              <w:rPr>
                <w:b/>
              </w:rPr>
              <w:br/>
            </w:r>
            <w:r w:rsidRPr="00794415">
              <w:t>jegyző</w:t>
            </w:r>
          </w:p>
        </w:tc>
        <w:tc>
          <w:tcPr>
            <w:tcW w:w="4561" w:type="dxa"/>
            <w:shd w:val="clear" w:color="auto" w:fill="auto"/>
          </w:tcPr>
          <w:p w14:paraId="6E92B6E6" w14:textId="77777777" w:rsidR="00553D4C" w:rsidRDefault="00553D4C" w:rsidP="0026105C">
            <w:pPr>
              <w:spacing w:before="600"/>
              <w:jc w:val="center"/>
            </w:pPr>
            <w:r w:rsidRPr="00652DEC">
              <w:rPr>
                <w:b/>
              </w:rPr>
              <w:t>Nagy János</w:t>
            </w:r>
            <w:r w:rsidRPr="009B79EE">
              <w:br/>
              <w:t>polgármester</w:t>
            </w:r>
          </w:p>
        </w:tc>
      </w:tr>
    </w:tbl>
    <w:p w14:paraId="7F1147B7" w14:textId="77777777" w:rsidR="00553D4C" w:rsidRPr="00D64927" w:rsidRDefault="00553D4C" w:rsidP="00553D4C"/>
    <w:p w14:paraId="54F93416" w14:textId="77777777" w:rsidR="00553D4C" w:rsidRPr="00781785" w:rsidRDefault="00553D4C" w:rsidP="00553D4C">
      <w:pPr>
        <w:pStyle w:val="Cmsor1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781785">
        <w:rPr>
          <w:rFonts w:ascii="Times New Roman" w:hAnsi="Times New Roman" w:cs="Times New Roman"/>
          <w:sz w:val="32"/>
          <w:szCs w:val="32"/>
        </w:rPr>
        <w:t>ZÁRADÉK</w:t>
      </w:r>
    </w:p>
    <w:p w14:paraId="77500C87" w14:textId="4B3F5983" w:rsidR="00553D4C" w:rsidRDefault="00553D4C" w:rsidP="00553D4C">
      <w:r w:rsidRPr="001F182C">
        <w:t>Szigetszentmiklós Város Önkor</w:t>
      </w:r>
      <w:r>
        <w:t xml:space="preserve">mányzatának Képviselő-testülete </w:t>
      </w:r>
      <w:r w:rsidRPr="001F182C">
        <w:t xml:space="preserve">ezen rendeletét </w:t>
      </w:r>
      <w:r>
        <w:t>2022</w:t>
      </w:r>
      <w:r w:rsidRPr="001F182C">
        <w:t xml:space="preserve">. </w:t>
      </w:r>
      <w:r>
        <w:t xml:space="preserve">december 1. </w:t>
      </w:r>
      <w:r w:rsidRPr="001F182C">
        <w:t xml:space="preserve">napján </w:t>
      </w:r>
      <w:r>
        <w:t>alkotta, 2022</w:t>
      </w:r>
      <w:r w:rsidRPr="00726FEE">
        <w:t>.</w:t>
      </w:r>
      <w:r>
        <w:t xml:space="preserve"> december 1. napján</w:t>
      </w:r>
      <w:r w:rsidRPr="00726FEE">
        <w:t xml:space="preserve"> kihirdetésre került. </w:t>
      </w:r>
    </w:p>
    <w:p w14:paraId="54FD7D65" w14:textId="77777777" w:rsidR="00553D4C" w:rsidRDefault="00553D4C" w:rsidP="00553D4C"/>
    <w:p w14:paraId="3FBBDBCD" w14:textId="77777777" w:rsidR="00553D4C" w:rsidRDefault="00553D4C" w:rsidP="00553D4C">
      <w:pPr>
        <w:spacing w:before="240"/>
        <w:jc w:val="center"/>
      </w:pPr>
      <w:r w:rsidRPr="0024109B">
        <w:rPr>
          <w:b/>
        </w:rPr>
        <w:t xml:space="preserve">dr. </w:t>
      </w:r>
      <w:r>
        <w:rPr>
          <w:b/>
        </w:rPr>
        <w:t>Szilágyi Anita</w:t>
      </w:r>
      <w:r>
        <w:br/>
        <w:t>jegyző</w:t>
      </w:r>
    </w:p>
    <w:p w14:paraId="17771BC1" w14:textId="1336B120" w:rsidR="007F3EE1" w:rsidRDefault="00000000">
      <w:pPr>
        <w:pStyle w:val="Szvegtrzs"/>
        <w:spacing w:after="0" w:line="240" w:lineRule="auto"/>
        <w:jc w:val="both"/>
      </w:pPr>
      <w:r>
        <w:br w:type="page"/>
      </w:r>
    </w:p>
    <w:p w14:paraId="4F707029" w14:textId="44307C57" w:rsidR="007F3EE1" w:rsidRPr="00224A2F" w:rsidRDefault="00000000">
      <w:pPr>
        <w:pStyle w:val="Szvegtrzs"/>
        <w:spacing w:line="240" w:lineRule="auto"/>
        <w:jc w:val="right"/>
      </w:pPr>
      <w:r w:rsidRPr="00224A2F">
        <w:lastRenderedPageBreak/>
        <w:t>1. melléklet a 20/</w:t>
      </w:r>
      <w:r w:rsidR="00224A2F">
        <w:t>2022. (XII.01.)</w:t>
      </w:r>
      <w:r w:rsidRPr="00224A2F">
        <w:t xml:space="preserve"> önkormányzati rendelethez</w:t>
      </w:r>
    </w:p>
    <w:p w14:paraId="278BC5D0" w14:textId="6DFE6C57" w:rsidR="007F3EE1" w:rsidRDefault="00224A2F" w:rsidP="00224A2F">
      <w:pPr>
        <w:pStyle w:val="Szvegtrzs"/>
        <w:spacing w:before="240" w:after="0" w:line="240" w:lineRule="auto"/>
        <w:jc w:val="right"/>
      </w:pPr>
      <w:bookmarkStart w:id="1" w:name="_Toc114826114"/>
      <w:r w:rsidRPr="00224A2F">
        <w:t>4.</w:t>
      </w:r>
      <w:r>
        <w:t xml:space="preserve"> melléklet a 8/2013. (III.28.) önkormányzati rendelethez</w:t>
      </w:r>
      <w:bookmarkEnd w:id="1"/>
    </w:p>
    <w:p w14:paraId="38308C23" w14:textId="77777777" w:rsidR="007F3EE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önkormányzati intézmények feladatellátását szolgáló ingatlanvagyon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"/>
        <w:gridCol w:w="3753"/>
        <w:gridCol w:w="1251"/>
        <w:gridCol w:w="1444"/>
        <w:gridCol w:w="2983"/>
      </w:tblGrid>
      <w:tr w:rsidR="007F3EE1" w14:paraId="7C3352E2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F0CF" w14:textId="77777777" w:rsidR="007F3EE1" w:rsidRDefault="007F3EE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03BA" w14:textId="77777777" w:rsidR="007F3EE1" w:rsidRDefault="00000000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Ingatlan használója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B7D5" w14:textId="77777777" w:rsidR="007F3EE1" w:rsidRDefault="00000000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Ingatlan hrsz.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483D" w14:textId="77777777" w:rsidR="007F3EE1" w:rsidRDefault="00000000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Ingatlan címe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0854" w14:textId="77777777" w:rsidR="007F3EE1" w:rsidRDefault="00000000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Ingatlan funkciója</w:t>
            </w:r>
          </w:p>
        </w:tc>
      </w:tr>
      <w:tr w:rsidR="007F3EE1" w14:paraId="610FC196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962C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E962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0E7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3247/17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0DF2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</w:t>
            </w:r>
            <w:r>
              <w:tab/>
              <w:t xml:space="preserve"> </w:t>
            </w:r>
            <w:r>
              <w:br/>
              <w:t>Határ út 12-14.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E84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Központi iroda (bérelt)</w:t>
            </w:r>
          </w:p>
        </w:tc>
      </w:tr>
      <w:tr w:rsidR="007F3EE1" w14:paraId="45BA6CBA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7082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FCFA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BCD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3645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6809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</w:t>
            </w:r>
            <w:r>
              <w:tab/>
              <w:t xml:space="preserve"> </w:t>
            </w:r>
            <w:r>
              <w:br/>
              <w:t>Posta köz 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C70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Védőnői tanácsadó</w:t>
            </w:r>
          </w:p>
        </w:tc>
      </w:tr>
      <w:tr w:rsidR="007F3EE1" w14:paraId="01EAA1F2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E7ED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261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4D0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12140/1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AA3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Adótorony tér 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59E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Védőnői tanácsadó</w:t>
            </w:r>
          </w:p>
        </w:tc>
      </w:tr>
      <w:tr w:rsidR="007F3EE1" w14:paraId="00446D8B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83E7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F73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79C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1930/1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F3D2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Dr. Lengyel Lajos utca 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B22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Védőnői tanácsadó</w:t>
            </w:r>
          </w:p>
        </w:tc>
      </w:tr>
      <w:tr w:rsidR="007F3EE1" w14:paraId="790C434B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2C22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0ED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F579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3600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FDF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Radnóti Miklós utca 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EDB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József Attila Iskola – Főzőkonyha</w:t>
            </w:r>
          </w:p>
        </w:tc>
      </w:tr>
      <w:tr w:rsidR="007F3EE1" w14:paraId="18C71D5D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8ED4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3B2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FC5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3469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7AA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Csokonai utca 16.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ACF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József Attila Iskola – Tálalókonyha</w:t>
            </w:r>
          </w:p>
        </w:tc>
      </w:tr>
      <w:tr w:rsidR="007F3EE1" w14:paraId="3E41F787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2CC9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F71A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A9B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12505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A25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Szebeni út 81. B. épület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49F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Ádám Jenő Iskola – Főzőkonyha</w:t>
            </w:r>
          </w:p>
        </w:tc>
      </w:tr>
      <w:tr w:rsidR="007F3EE1" w14:paraId="3B4A7B91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CB9D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0A2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0B8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1916/1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FF7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2310.Szigetszentmiklós, Kossuth Lajos utca 17.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002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Bíró Lajos Iskola – Tálalókonyha</w:t>
            </w:r>
          </w:p>
        </w:tc>
      </w:tr>
      <w:tr w:rsidR="007F3EE1" w14:paraId="39BC29EE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2C83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785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 xml:space="preserve">Szigetszentmiklós Város Önkormányzat Egészségügyi és </w:t>
            </w:r>
            <w:r>
              <w:lastRenderedPageBreak/>
              <w:t>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071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lastRenderedPageBreak/>
              <w:t>1420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7EE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</w:t>
            </w:r>
            <w:r>
              <w:lastRenderedPageBreak/>
              <w:t>klós, Petőfi Sándor utca 13.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432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lastRenderedPageBreak/>
              <w:t>Bíró Lajos Iskola – Tálalókonyha</w:t>
            </w:r>
          </w:p>
        </w:tc>
      </w:tr>
      <w:tr w:rsidR="007F3EE1" w14:paraId="25A7F846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70B9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13D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0682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3831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8D2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Tököli utca 30/a.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A76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Kardos Iskola - Tálalókonyha</w:t>
            </w:r>
          </w:p>
        </w:tc>
      </w:tr>
      <w:tr w:rsidR="007F3EE1" w14:paraId="3C7A3B41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6C92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006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Város Önkormányzat Egészségügyi és Oktatási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F6F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3476/2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08A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Csokonai utca 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9FB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Batthyány Kázmér Gimnázium – Főzőkonyha</w:t>
            </w:r>
          </w:p>
        </w:tc>
      </w:tr>
      <w:tr w:rsidR="007F3EE1" w14:paraId="3792CDCA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F093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0794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79E2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77/1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80A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Tököli út 19.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97A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</w:tr>
      <w:tr w:rsidR="007F3EE1" w14:paraId="23D21DA1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9C59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AD44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E69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1930/1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F7D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Dr. Lengyel Lajos u.1.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C98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Civil Ház</w:t>
            </w:r>
          </w:p>
        </w:tc>
      </w:tr>
      <w:tr w:rsidR="007F3EE1" w14:paraId="74D6B709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7E4E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67DA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F72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3911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6EA9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Árpád u. 34.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F48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Helytörténeti Gyűjtemény és Ádám Jenő Emlékház (Gyűjtemény)</w:t>
            </w:r>
          </w:p>
        </w:tc>
      </w:tr>
      <w:tr w:rsidR="007F3EE1" w14:paraId="05992CB8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D12C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7D6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61A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3541</w:t>
            </w:r>
            <w:r>
              <w:tab/>
              <w:t xml:space="preserve"> </w:t>
            </w:r>
            <w:r>
              <w:br/>
              <w:t>3528/68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6AC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Erkel Ferenc u. 15.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2A5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Alkotóház</w:t>
            </w:r>
          </w:p>
        </w:tc>
      </w:tr>
      <w:tr w:rsidR="007F3EE1" w14:paraId="67ED5BA3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428B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B51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66E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3613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87C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Váci Mihály u. 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F7C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Nemzedékek Háza</w:t>
            </w:r>
          </w:p>
        </w:tc>
      </w:tr>
      <w:tr w:rsidR="007F3EE1" w14:paraId="4B311327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62B8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F2E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Városi Könyvtár és Közösségi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5B64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1966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CC2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</w:t>
            </w:r>
            <w:r>
              <w:tab/>
              <w:t xml:space="preserve"> </w:t>
            </w:r>
            <w:r>
              <w:br/>
              <w:t>Árpád u. 29.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5F7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Helytörténeti Gyűjtemény és Ádám Jenő Emlékház (Emlékház)</w:t>
            </w:r>
          </w:p>
        </w:tc>
      </w:tr>
      <w:tr w:rsidR="007F3EE1" w14:paraId="4F0F5BFE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A9B8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B68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Kulturális és Művészeti Intézményeket Működtető Iroda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6710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77/1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A5D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 xml:space="preserve">2310 Szigetszentmiklós </w:t>
            </w:r>
            <w:r>
              <w:tab/>
              <w:t xml:space="preserve"> </w:t>
            </w:r>
            <w:r>
              <w:br/>
              <w:t>Tököli út 19.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A29F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Iroda</w:t>
            </w:r>
          </w:p>
        </w:tc>
      </w:tr>
      <w:tr w:rsidR="007F3EE1" w14:paraId="5C5C6C43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FBE3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FA6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Család- és Gyermekjóléti Központ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DB98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83/2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58A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Losonczi u. 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7B1A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Család- és Gyermekjóléti Központ, székhely</w:t>
            </w:r>
          </w:p>
        </w:tc>
      </w:tr>
      <w:tr w:rsidR="007F3EE1" w14:paraId="4731D934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1BAE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DE2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 Család- és Gyermekjóléti Központ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F58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3543/2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005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Gyári út 21.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9C1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Család- és Gyermekjóléti Központ, telephely (bérelt)</w:t>
            </w:r>
          </w:p>
        </w:tc>
      </w:tr>
      <w:tr w:rsidR="007F3EE1" w14:paraId="7FA7F4F6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8378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7BC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Szigetszentmiklósi Apróka Bölcsőde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F57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6E9E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Kossuth L. utca 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4B5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Apróka Bölcsőde</w:t>
            </w:r>
          </w:p>
        </w:tc>
      </w:tr>
      <w:tr w:rsidR="007F3EE1" w14:paraId="062552A4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696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273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Szigetszentmiklósi Apróka Bölcsőde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88E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3775/2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A4D1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Semmelweis utca 20.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D306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Apróka Bölcsőde, Bóbita Tagintézmény (bérelt)</w:t>
            </w:r>
          </w:p>
        </w:tc>
      </w:tr>
      <w:tr w:rsidR="007F3EE1" w14:paraId="64BAFDB9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1FAA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9E8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Szigetszentmiklósi Apróka Bölcsőde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EF8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3528/54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986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Szent Miklós útja 8/a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EA14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Apróka Bölcsőde, Tipegő Tagintézmény</w:t>
            </w:r>
          </w:p>
        </w:tc>
      </w:tr>
      <w:tr w:rsidR="007F3EE1" w14:paraId="11B02FA4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7C31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69C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Vackor Integrált Bölcsőde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A215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13093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A83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 xml:space="preserve">2310 Szigetszentmiklós, Temesvári utca 16-22.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173C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Bölcsőde</w:t>
            </w:r>
          </w:p>
        </w:tc>
      </w:tr>
      <w:tr w:rsidR="007F3EE1" w14:paraId="069D63FD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6E10" w14:textId="77777777" w:rsidR="007F3EE1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1A3B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Vadgesztenye Szociális Intézmény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08AD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1915/1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9403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2310 Szigetszentmiklós, Kossuth Lajos utca 19.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15A7" w14:textId="77777777" w:rsidR="007F3EE1" w:rsidRDefault="00000000">
            <w:pPr>
              <w:pStyle w:val="Szvegtrzs"/>
              <w:spacing w:after="0" w:line="240" w:lineRule="auto"/>
              <w:jc w:val="both"/>
            </w:pPr>
            <w:r>
              <w:t>Szociális Intézmény</w:t>
            </w:r>
          </w:p>
        </w:tc>
      </w:tr>
    </w:tbl>
    <w:p w14:paraId="5F119CDA" w14:textId="77777777" w:rsidR="007F3EE1" w:rsidRDefault="00000000">
      <w:pPr>
        <w:jc w:val="right"/>
        <w:sectPr w:rsidR="007F3EE1" w:rsidSect="002E1D4A">
          <w:footerReference w:type="default" r:id="rId9"/>
          <w:pgSz w:w="11906" w:h="16838"/>
          <w:pgMar w:top="1134" w:right="1134" w:bottom="1693" w:left="1134" w:header="0" w:footer="1134" w:gutter="0"/>
          <w:cols w:space="708"/>
          <w:formProt w:val="0"/>
          <w:titlePg/>
          <w:docGrid w:linePitch="600" w:charSpace="32768"/>
        </w:sectPr>
      </w:pPr>
      <w:r>
        <w:t>”</w:t>
      </w:r>
    </w:p>
    <w:p w14:paraId="41973AD6" w14:textId="131EDDB1" w:rsidR="007F3EE1" w:rsidRDefault="007F3EE1" w:rsidP="003C3310">
      <w:pPr>
        <w:pStyle w:val="Szvegtrzs"/>
        <w:spacing w:after="0"/>
        <w:jc w:val="center"/>
      </w:pPr>
    </w:p>
    <w:sectPr w:rsidR="007F3EE1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3488" w14:textId="77777777" w:rsidR="00D1309C" w:rsidRDefault="00D1309C">
      <w:r>
        <w:separator/>
      </w:r>
    </w:p>
  </w:endnote>
  <w:endnote w:type="continuationSeparator" w:id="0">
    <w:p w14:paraId="2AC32406" w14:textId="77777777" w:rsidR="00D1309C" w:rsidRDefault="00D1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C142" w14:textId="77777777" w:rsidR="007F3EE1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2E48" w14:textId="77777777" w:rsidR="007F3EE1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FBA" w14:textId="77777777" w:rsidR="00D1309C" w:rsidRDefault="00D1309C">
      <w:r>
        <w:separator/>
      </w:r>
    </w:p>
  </w:footnote>
  <w:footnote w:type="continuationSeparator" w:id="0">
    <w:p w14:paraId="3FEBDEEA" w14:textId="77777777" w:rsidR="00D1309C" w:rsidRDefault="00D1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045B"/>
    <w:multiLevelType w:val="multilevel"/>
    <w:tmpl w:val="AD7AB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F13B0"/>
    <w:multiLevelType w:val="multilevel"/>
    <w:tmpl w:val="050862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0120713">
    <w:abstractNumId w:val="1"/>
  </w:num>
  <w:num w:numId="2" w16cid:durableId="11850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E1"/>
    <w:rsid w:val="00224A2F"/>
    <w:rsid w:val="002E1D4A"/>
    <w:rsid w:val="003C3310"/>
    <w:rsid w:val="00553D4C"/>
    <w:rsid w:val="006B1F5C"/>
    <w:rsid w:val="007F3EE1"/>
    <w:rsid w:val="00D1309C"/>
    <w:rsid w:val="00DF5247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780D"/>
  <w15:docId w15:val="{BA02AB0E-7B70-4D6F-9BF1-D89F7304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autoRedefine/>
    <w:rsid w:val="00224A2F"/>
    <w:pPr>
      <w:tabs>
        <w:tab w:val="center" w:pos="4536"/>
        <w:tab w:val="right" w:pos="9072"/>
      </w:tabs>
      <w:suppressAutoHyphens w:val="0"/>
      <w:spacing w:before="120" w:after="120"/>
      <w:jc w:val="right"/>
    </w:pPr>
    <w:rPr>
      <w:rFonts w:eastAsia="Times New Roman" w:cs="Times New Roman"/>
      <w:smallCaps/>
      <w:kern w:val="0"/>
      <w:sz w:val="16"/>
      <w:szCs w:val="16"/>
      <w:lang w:val="x-none" w:eastAsia="x-none" w:bidi="ar-SA"/>
    </w:rPr>
  </w:style>
  <w:style w:type="character" w:customStyle="1" w:styleId="lfejChar">
    <w:name w:val="Élőfej Char"/>
    <w:basedOn w:val="Bekezdsalapbettpusa"/>
    <w:link w:val="lfej"/>
    <w:rsid w:val="00224A2F"/>
    <w:rPr>
      <w:rFonts w:ascii="Times New Roman" w:eastAsia="Times New Roman" w:hAnsi="Times New Roman" w:cs="Times New Roman"/>
      <w:smallCaps/>
      <w:kern w:val="0"/>
      <w:sz w:val="16"/>
      <w:szCs w:val="16"/>
      <w:lang w:val="x-none" w:eastAsia="x-none" w:bidi="ar-SA"/>
    </w:rPr>
  </w:style>
  <w:style w:type="paragraph" w:styleId="Cm">
    <w:name w:val="Title"/>
    <w:basedOn w:val="Norml"/>
    <w:link w:val="CmChar"/>
    <w:autoRedefine/>
    <w:qFormat/>
    <w:rsid w:val="00224A2F"/>
    <w:pPr>
      <w:suppressAutoHyphens w:val="0"/>
      <w:autoSpaceDE w:val="0"/>
      <w:autoSpaceDN w:val="0"/>
      <w:adjustRightInd w:val="0"/>
      <w:spacing w:before="120" w:after="120"/>
      <w:jc w:val="center"/>
      <w:outlineLvl w:val="0"/>
    </w:pPr>
    <w:rPr>
      <w:rFonts w:eastAsia="Times New Roman" w:cs="Times New Roman"/>
      <w:b/>
      <w:bCs/>
      <w:kern w:val="28"/>
      <w:sz w:val="40"/>
      <w:szCs w:val="40"/>
      <w:lang w:val="x-none" w:eastAsia="x-none" w:bidi="ar-SA"/>
    </w:rPr>
  </w:style>
  <w:style w:type="character" w:customStyle="1" w:styleId="CmChar">
    <w:name w:val="Cím Char"/>
    <w:basedOn w:val="Bekezdsalapbettpusa"/>
    <w:link w:val="Cm"/>
    <w:rsid w:val="00224A2F"/>
    <w:rPr>
      <w:rFonts w:ascii="Times New Roman" w:eastAsia="Times New Roman" w:hAnsi="Times New Roman" w:cs="Times New Roman"/>
      <w:b/>
      <w:bCs/>
      <w:kern w:val="28"/>
      <w:sz w:val="40"/>
      <w:szCs w:val="40"/>
      <w:lang w:val="x-none" w:eastAsia="x-none" w:bidi="ar-SA"/>
    </w:rPr>
  </w:style>
  <w:style w:type="paragraph" w:styleId="Idzet">
    <w:name w:val="Quote"/>
    <w:basedOn w:val="Norml"/>
    <w:next w:val="Norml"/>
    <w:link w:val="IdzetChar"/>
    <w:uiPriority w:val="29"/>
    <w:qFormat/>
    <w:rsid w:val="00224A2F"/>
    <w:pPr>
      <w:suppressAutoHyphens w:val="0"/>
      <w:spacing w:before="120" w:after="120"/>
      <w:jc w:val="center"/>
    </w:pPr>
    <w:rPr>
      <w:rFonts w:eastAsia="Times New Roman" w:cs="Times New Roman"/>
      <w:i/>
      <w:iCs/>
      <w:color w:val="000000"/>
      <w:kern w:val="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224A2F"/>
    <w:rPr>
      <w:rFonts w:ascii="Times New Roman" w:eastAsia="Times New Roman" w:hAnsi="Times New Roman" w:cs="Times New Roman"/>
      <w:i/>
      <w:iCs/>
      <w:color w:val="000000"/>
      <w:kern w:val="0"/>
      <w:lang w:val="hu-HU" w:eastAsia="hu-HU" w:bidi="ar-SA"/>
    </w:rPr>
  </w:style>
  <w:style w:type="character" w:customStyle="1" w:styleId="SzvegtrzsChar">
    <w:name w:val="Szövegtörzs Char"/>
    <w:basedOn w:val="Bekezdsalapbettpusa"/>
    <w:link w:val="Szvegtrzs"/>
    <w:rsid w:val="00553D4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1133</Words>
  <Characters>7820</Characters>
  <Application>Microsoft Office Word</Application>
  <DocSecurity>0</DocSecurity>
  <Lines>65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Zsigmond Ildikó</dc:creator>
  <dc:description/>
  <cp:lastModifiedBy>Urbánné Zsigmond Ildikó</cp:lastModifiedBy>
  <cp:revision>7</cp:revision>
  <dcterms:created xsi:type="dcterms:W3CDTF">2022-11-24T13:12:00Z</dcterms:created>
  <dcterms:modified xsi:type="dcterms:W3CDTF">2022-11-29T13:50:00Z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