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0AEB" w14:textId="77777777" w:rsidR="006C6E2E" w:rsidRDefault="006C6E2E">
      <w:pPr>
        <w:rPr>
          <w:b/>
          <w:bCs/>
        </w:rPr>
      </w:pPr>
    </w:p>
    <w:p w14:paraId="5BBDA60E" w14:textId="15984E31" w:rsidR="006C6E2E" w:rsidRDefault="006C6E2E">
      <w:pPr>
        <w:rPr>
          <w:b/>
          <w:bCs/>
        </w:rPr>
      </w:pPr>
    </w:p>
    <w:p w14:paraId="5CF0E15F" w14:textId="77777777" w:rsidR="006C6E2E" w:rsidRDefault="006C6E2E" w:rsidP="006C6E2E">
      <w:pPr>
        <w:pStyle w:val="Cm"/>
      </w:pPr>
      <w:bookmarkStart w:id="0" w:name="Szöveg1"/>
      <w:r w:rsidRPr="00F77473">
        <w:rPr>
          <w:noProof/>
        </w:rPr>
        <w:drawing>
          <wp:inline distT="0" distB="0" distL="0" distR="0" wp14:anchorId="3AB4CE58" wp14:editId="455CDADD">
            <wp:extent cx="1323975" cy="1895475"/>
            <wp:effectExtent l="0" t="0" r="9525" b="9525"/>
            <wp:docPr id="1" name="Kép 1"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SZMIKL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895475"/>
                    </a:xfrm>
                    <a:prstGeom prst="rect">
                      <a:avLst/>
                    </a:prstGeom>
                    <a:noFill/>
                    <a:ln>
                      <a:noFill/>
                    </a:ln>
                  </pic:spPr>
                </pic:pic>
              </a:graphicData>
            </a:graphic>
          </wp:inline>
        </w:drawing>
      </w:r>
    </w:p>
    <w:p w14:paraId="2002DA8C" w14:textId="77777777" w:rsidR="006C6E2E" w:rsidRDefault="00ED625E" w:rsidP="006C6E2E">
      <w:pPr>
        <w:pStyle w:val="lfej"/>
      </w:pPr>
      <w:r>
        <w:pict w14:anchorId="31CAB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12CF77DA" w14:textId="77777777" w:rsidR="006C6E2E" w:rsidRDefault="006C6E2E" w:rsidP="006C6E2E">
      <w:pPr>
        <w:pStyle w:val="Szvegtrzs2"/>
        <w:autoSpaceDE w:val="0"/>
        <w:autoSpaceDN w:val="0"/>
        <w:adjustRightInd w:val="0"/>
        <w:spacing w:before="120" w:after="240" w:line="240" w:lineRule="auto"/>
        <w:jc w:val="center"/>
        <w:rPr>
          <w:rFonts w:eastAsia="Times New Roman"/>
          <w:b/>
          <w:caps/>
          <w:kern w:val="28"/>
          <w:sz w:val="40"/>
          <w:szCs w:val="40"/>
          <w:lang w:eastAsia="hu-HU"/>
        </w:rPr>
      </w:pPr>
      <w:r w:rsidRPr="006941E4">
        <w:rPr>
          <w:rFonts w:eastAsia="Times New Roman"/>
          <w:b/>
          <w:caps/>
          <w:kern w:val="28"/>
          <w:sz w:val="40"/>
          <w:szCs w:val="40"/>
          <w:lang w:eastAsia="hu-HU"/>
        </w:rPr>
        <w:t xml:space="preserve">Szigetszentmiklós Város </w:t>
      </w:r>
      <w:r>
        <w:rPr>
          <w:rFonts w:eastAsia="Times New Roman"/>
          <w:b/>
          <w:caps/>
          <w:kern w:val="28"/>
          <w:sz w:val="40"/>
          <w:szCs w:val="40"/>
          <w:lang w:eastAsia="hu-HU"/>
        </w:rPr>
        <w:t>Önkormányzata</w:t>
      </w:r>
      <w:r>
        <w:rPr>
          <w:rFonts w:eastAsia="Times New Roman"/>
          <w:b/>
          <w:caps/>
          <w:kern w:val="28"/>
          <w:sz w:val="40"/>
          <w:szCs w:val="40"/>
          <w:lang w:eastAsia="hu-HU"/>
        </w:rPr>
        <w:br/>
      </w:r>
      <w:r w:rsidRPr="006941E4">
        <w:rPr>
          <w:rFonts w:eastAsia="Times New Roman"/>
          <w:b/>
          <w:caps/>
          <w:kern w:val="28"/>
          <w:sz w:val="40"/>
          <w:szCs w:val="40"/>
          <w:lang w:eastAsia="hu-HU"/>
        </w:rPr>
        <w:t>Képviselő-testületének</w:t>
      </w:r>
    </w:p>
    <w:p w14:paraId="3C35B4A5" w14:textId="1C5B4F40" w:rsidR="006C6E2E" w:rsidRDefault="006C6E2E" w:rsidP="006C6E2E">
      <w:pPr>
        <w:pStyle w:val="Szvegtrzs2"/>
        <w:autoSpaceDE w:val="0"/>
        <w:autoSpaceDN w:val="0"/>
        <w:adjustRightInd w:val="0"/>
        <w:spacing w:before="480" w:line="240" w:lineRule="auto"/>
        <w:contextualSpacing/>
        <w:jc w:val="center"/>
        <w:rPr>
          <w:rFonts w:eastAsia="Times New Roman"/>
          <w:b/>
          <w:caps/>
          <w:kern w:val="28"/>
          <w:sz w:val="40"/>
          <w:szCs w:val="40"/>
          <w:lang w:eastAsia="hu-HU"/>
        </w:rPr>
      </w:pPr>
      <w:r>
        <w:rPr>
          <w:rFonts w:eastAsia="Times New Roman"/>
          <w:b/>
          <w:caps/>
          <w:kern w:val="28"/>
          <w:sz w:val="40"/>
          <w:szCs w:val="40"/>
          <w:lang w:eastAsia="hu-HU"/>
        </w:rPr>
        <w:t>1</w:t>
      </w:r>
      <w:r w:rsidR="00763E6E">
        <w:rPr>
          <w:rFonts w:eastAsia="Times New Roman"/>
          <w:b/>
          <w:caps/>
          <w:kern w:val="28"/>
          <w:sz w:val="40"/>
          <w:szCs w:val="40"/>
          <w:lang w:eastAsia="hu-HU"/>
        </w:rPr>
        <w:t>6</w:t>
      </w:r>
      <w:r w:rsidRPr="006941E4">
        <w:rPr>
          <w:rFonts w:eastAsia="Times New Roman"/>
          <w:b/>
          <w:caps/>
          <w:kern w:val="28"/>
          <w:sz w:val="40"/>
          <w:szCs w:val="40"/>
          <w:lang w:eastAsia="hu-HU"/>
        </w:rPr>
        <w:t>/</w:t>
      </w:r>
      <w:r>
        <w:rPr>
          <w:rFonts w:eastAsia="Times New Roman"/>
          <w:b/>
          <w:caps/>
          <w:kern w:val="28"/>
          <w:sz w:val="40"/>
          <w:szCs w:val="40"/>
          <w:lang w:eastAsia="hu-HU"/>
        </w:rPr>
        <w:t>2021.</w:t>
      </w:r>
      <w:r w:rsidRPr="006941E4">
        <w:rPr>
          <w:rFonts w:eastAsia="Times New Roman"/>
          <w:b/>
          <w:caps/>
          <w:kern w:val="28"/>
          <w:sz w:val="40"/>
          <w:szCs w:val="40"/>
          <w:lang w:eastAsia="hu-HU"/>
        </w:rPr>
        <w:t>(</w:t>
      </w:r>
      <w:r>
        <w:rPr>
          <w:rFonts w:eastAsia="Times New Roman"/>
          <w:b/>
          <w:caps/>
          <w:kern w:val="28"/>
          <w:sz w:val="40"/>
          <w:szCs w:val="40"/>
          <w:lang w:eastAsia="hu-HU"/>
        </w:rPr>
        <w:t>IX.14.</w:t>
      </w:r>
      <w:r w:rsidRPr="006941E4">
        <w:rPr>
          <w:rFonts w:eastAsia="Times New Roman"/>
          <w:b/>
          <w:caps/>
          <w:kern w:val="28"/>
          <w:sz w:val="40"/>
          <w:szCs w:val="40"/>
          <w:lang w:eastAsia="hu-HU"/>
        </w:rPr>
        <w:t xml:space="preserve">) </w:t>
      </w:r>
      <w:r>
        <w:rPr>
          <w:rFonts w:eastAsia="Times New Roman"/>
          <w:b/>
          <w:caps/>
          <w:kern w:val="28"/>
          <w:sz w:val="40"/>
          <w:szCs w:val="40"/>
          <w:lang w:eastAsia="hu-HU"/>
        </w:rPr>
        <w:t xml:space="preserve">önkormányzati </w:t>
      </w:r>
      <w:r w:rsidRPr="006941E4">
        <w:rPr>
          <w:rFonts w:eastAsia="Times New Roman"/>
          <w:b/>
          <w:caps/>
          <w:kern w:val="28"/>
          <w:sz w:val="40"/>
          <w:szCs w:val="40"/>
          <w:lang w:eastAsia="hu-HU"/>
        </w:rPr>
        <w:t>rendelete</w:t>
      </w:r>
    </w:p>
    <w:p w14:paraId="735FFE99" w14:textId="73B09FFB" w:rsidR="006C6E2E" w:rsidRPr="006C6E2E" w:rsidRDefault="006C6E2E" w:rsidP="006C6E2E">
      <w:pPr>
        <w:pStyle w:val="Csakszveg"/>
        <w:spacing w:before="360"/>
        <w:jc w:val="center"/>
        <w:rPr>
          <w:rFonts w:ascii="Times New Roman" w:hAnsi="Times New Roman" w:cs="Times New Roman"/>
          <w:b/>
          <w:bCs/>
          <w:sz w:val="40"/>
          <w:szCs w:val="40"/>
        </w:rPr>
      </w:pPr>
      <w:r w:rsidRPr="006C6E2E">
        <w:rPr>
          <w:rFonts w:ascii="Times New Roman" w:hAnsi="Times New Roman" w:cs="Times New Roman"/>
          <w:b/>
          <w:bCs/>
          <w:sz w:val="40"/>
          <w:szCs w:val="40"/>
        </w:rPr>
        <w:t>a meghatározott össztömeget meghaladó gépjárművek helyi közutakra történő behajtásához szükséges engedély kiadásáról</w:t>
      </w:r>
    </w:p>
    <w:p w14:paraId="59F652E6" w14:textId="77777777" w:rsidR="006C6E2E" w:rsidRPr="006C6E2E" w:rsidRDefault="006C6E2E" w:rsidP="006C6E2E">
      <w:pPr>
        <w:pStyle w:val="Csakszveg"/>
        <w:jc w:val="center"/>
        <w:rPr>
          <w:rFonts w:ascii="Times New Roman" w:hAnsi="Times New Roman" w:cs="Times New Roman"/>
          <w:b/>
          <w:kern w:val="28"/>
          <w:sz w:val="40"/>
          <w:szCs w:val="40"/>
          <w:lang w:eastAsia="hu-HU"/>
        </w:rPr>
      </w:pPr>
    </w:p>
    <w:p w14:paraId="5325BFD3" w14:textId="3257D148" w:rsidR="006C6E2E" w:rsidRDefault="00ED625E" w:rsidP="006C6E2E">
      <w:pPr>
        <w:pStyle w:val="Cm"/>
        <w:spacing w:before="240"/>
        <w:contextualSpacing w:val="0"/>
      </w:pPr>
      <w:r>
        <w:pict w14:anchorId="48D98C87">
          <v:shape id="_x0000_i1026" type="#_x0000_t75" style="width:450pt;height:7.5pt" o:hrpct="0" o:hralign="center" o:hr="t">
            <v:imagedata r:id="rId9" o:title="BD10358_"/>
          </v:shape>
        </w:pict>
      </w:r>
    </w:p>
    <w:p w14:paraId="0EFC5EE2" w14:textId="6A3CD499" w:rsidR="006C6E2E" w:rsidRDefault="006C6E2E" w:rsidP="006C6E2E">
      <w:pPr>
        <w:rPr>
          <w:b/>
          <w:bCs/>
        </w:rPr>
      </w:pPr>
      <w:r>
        <w:br w:type="page"/>
      </w:r>
      <w:bookmarkEnd w:id="0"/>
    </w:p>
    <w:p w14:paraId="6D501FC7" w14:textId="63EB1E46" w:rsidR="006C6E2E" w:rsidRDefault="006C6E2E">
      <w:pPr>
        <w:rPr>
          <w:b/>
          <w:bCs/>
        </w:rPr>
      </w:pPr>
    </w:p>
    <w:p w14:paraId="77EB5866" w14:textId="77777777" w:rsidR="00DD04B5" w:rsidRDefault="00BB777E">
      <w:pPr>
        <w:pStyle w:val="Szvegtrzs"/>
        <w:spacing w:before="220" w:after="0" w:line="240" w:lineRule="auto"/>
        <w:jc w:val="both"/>
      </w:pPr>
      <w:r>
        <w:t>Szigetszentmiklós Város Önkormányzatának Képviselő-testülete a közúti közlekedésről szóló 1988. évi I. törvény 48. § (5b) bekezdésében kapott felhatalmazás alapján, Magyarország helyi önkormányzatairól szóló 2011. évi CLXXXIX. törvény 13. § (1) bekezdés 2. pontjában meghatározott feladatkörében eljárva a következőket rendeli el:</w:t>
      </w:r>
    </w:p>
    <w:p w14:paraId="1AAB3CC4" w14:textId="77777777" w:rsidR="00DD04B5" w:rsidRDefault="00BB777E">
      <w:pPr>
        <w:pStyle w:val="Szvegtrzs"/>
        <w:spacing w:before="280" w:after="0" w:line="240" w:lineRule="auto"/>
        <w:jc w:val="center"/>
        <w:rPr>
          <w:b/>
          <w:bCs/>
        </w:rPr>
      </w:pPr>
      <w:r>
        <w:rPr>
          <w:b/>
          <w:bCs/>
        </w:rPr>
        <w:t>1. A rendelet hatálya</w:t>
      </w:r>
    </w:p>
    <w:p w14:paraId="3646DA7C" w14:textId="77777777" w:rsidR="00DD04B5" w:rsidRDefault="00BB777E">
      <w:pPr>
        <w:pStyle w:val="Szvegtrzs"/>
        <w:spacing w:before="240" w:after="240" w:line="240" w:lineRule="auto"/>
        <w:jc w:val="center"/>
        <w:rPr>
          <w:b/>
          <w:bCs/>
        </w:rPr>
      </w:pPr>
      <w:r>
        <w:rPr>
          <w:b/>
          <w:bCs/>
        </w:rPr>
        <w:t>1. §</w:t>
      </w:r>
    </w:p>
    <w:p w14:paraId="57389220" w14:textId="77777777" w:rsidR="00DD04B5" w:rsidRDefault="00BB777E">
      <w:pPr>
        <w:pStyle w:val="Szvegtrzs"/>
        <w:spacing w:after="0" w:line="240" w:lineRule="auto"/>
        <w:jc w:val="both"/>
      </w:pPr>
      <w:r>
        <w:t>(1) A rendelet hatálya kiterjed Szigetszentmiklós város közigazgatási területén lévő, Szigetszentmiklós Város Önkormányzata (továbbiakban: Önkormányzat) tulajdonában és kezelésében lévő belterületi helyi közutakra (továbbiakban: helyi közút) és az azokat használókra.</w:t>
      </w:r>
    </w:p>
    <w:p w14:paraId="304AAF9D" w14:textId="77777777" w:rsidR="00DD04B5" w:rsidRDefault="00BB777E">
      <w:pPr>
        <w:pStyle w:val="Szvegtrzs"/>
        <w:spacing w:before="240" w:after="0" w:line="240" w:lineRule="auto"/>
        <w:jc w:val="both"/>
      </w:pPr>
      <w:r>
        <w:t>(2) A rendelet hatálya nem terjed ki</w:t>
      </w:r>
    </w:p>
    <w:p w14:paraId="3C3FF9A5" w14:textId="77777777" w:rsidR="00DD04B5" w:rsidRDefault="00BB777E">
      <w:pPr>
        <w:pStyle w:val="Szvegtrzs"/>
        <w:spacing w:after="0" w:line="240" w:lineRule="auto"/>
        <w:ind w:left="580" w:hanging="360"/>
        <w:jc w:val="both"/>
      </w:pPr>
      <w:r>
        <w:rPr>
          <w:i/>
          <w:iCs/>
        </w:rPr>
        <w:t>a)</w:t>
      </w:r>
      <w:r>
        <w:tab/>
        <w:t>a közfeladatot ellátó gépjárművekre,</w:t>
      </w:r>
    </w:p>
    <w:p w14:paraId="7D590016" w14:textId="77777777" w:rsidR="00DD04B5" w:rsidRDefault="00BB777E">
      <w:pPr>
        <w:pStyle w:val="Szvegtrzs"/>
        <w:spacing w:after="0" w:line="240" w:lineRule="auto"/>
        <w:ind w:left="580" w:hanging="360"/>
        <w:jc w:val="both"/>
      </w:pPr>
      <w:r>
        <w:rPr>
          <w:i/>
          <w:iCs/>
        </w:rPr>
        <w:t>b)</w:t>
      </w:r>
      <w:r>
        <w:tab/>
        <w:t>a (3) és (4) bekezdésekben foglalt kivétellel azon gépjárművekre, melyek az Önkormányzattal vagy a Szigetszentmiklósi Polgármesteri Hivatallal (továbbiakban: Hivatal) kötött szerződéses jogviszony alapján hajtanak be rendszeresen a helyi közutakra.</w:t>
      </w:r>
    </w:p>
    <w:p w14:paraId="5A654154" w14:textId="77777777" w:rsidR="00DD04B5" w:rsidRDefault="00BB777E">
      <w:pPr>
        <w:pStyle w:val="Szvegtrzs"/>
        <w:spacing w:before="240" w:after="0" w:line="240" w:lineRule="auto"/>
        <w:jc w:val="both"/>
      </w:pPr>
      <w:r>
        <w:t>(3) A (2) bekezdés b) pontja szerinti gépjárművek tulajdonosai kötelesek a gépjármű hatósági jelzését (forgalmi rendszám), a gépjármű színét, típusát, megengedett legnagyobb össztömegét, a forgalmi engedélybe bejegyzett tulajdonos-üzembentartó nevét, telephelyét a Hivatal felé a rendelet hatálybalépését követő 30 napon belül, adatváltozás esetén 8 napon belül elsődlegesen elektronikusan bejelenteni a behajtas@szigetszentmiklos.hu e-mail címen, ennek hiányában papír alapon a Hivatalban vagy postai úton annak címezve.</w:t>
      </w:r>
    </w:p>
    <w:p w14:paraId="79881EBC" w14:textId="77777777" w:rsidR="00DD04B5" w:rsidRDefault="00BB777E">
      <w:pPr>
        <w:pStyle w:val="Szvegtrzs"/>
        <w:spacing w:before="240" w:after="0" w:line="240" w:lineRule="auto"/>
        <w:jc w:val="both"/>
      </w:pPr>
      <w:r>
        <w:t>(4) A (2) bekezdés b) pontja szerinti gépjárművek mentességéről a Hivatal igazolást állít ki, amit a gépjármű forgalmi engedélyéhez kell csatolni.</w:t>
      </w:r>
    </w:p>
    <w:p w14:paraId="76100FB9" w14:textId="77777777" w:rsidR="00DD04B5" w:rsidRDefault="00BB777E">
      <w:pPr>
        <w:pStyle w:val="Szvegtrzs"/>
        <w:spacing w:before="280" w:after="0" w:line="240" w:lineRule="auto"/>
        <w:jc w:val="center"/>
        <w:rPr>
          <w:b/>
          <w:bCs/>
        </w:rPr>
      </w:pPr>
      <w:r>
        <w:rPr>
          <w:b/>
          <w:bCs/>
        </w:rPr>
        <w:t>2. Közös szabályok</w:t>
      </w:r>
    </w:p>
    <w:p w14:paraId="61382F1B" w14:textId="77777777" w:rsidR="00DD04B5" w:rsidRDefault="00BB777E">
      <w:pPr>
        <w:pStyle w:val="Szvegtrzs"/>
        <w:spacing w:before="240" w:after="240" w:line="240" w:lineRule="auto"/>
        <w:jc w:val="center"/>
        <w:rPr>
          <w:b/>
          <w:bCs/>
        </w:rPr>
      </w:pPr>
      <w:r>
        <w:rPr>
          <w:b/>
          <w:bCs/>
        </w:rPr>
        <w:t>2. §</w:t>
      </w:r>
    </w:p>
    <w:p w14:paraId="4374053C" w14:textId="77777777" w:rsidR="00DD04B5" w:rsidRDefault="00BB777E">
      <w:pPr>
        <w:pStyle w:val="Szvegtrzs"/>
        <w:spacing w:after="0" w:line="240" w:lineRule="auto"/>
        <w:jc w:val="both"/>
      </w:pPr>
      <w:r>
        <w:t>(1) Szigetszentmiklós Város közigazgatási területén helyi közúton a közúti forgalomban csak az út kezelőjének hozzájárulásával, az abban meghatározott útvonalon és feltételek megtartásával szabad részt venni olyan járművel, amely túlsúlyos jármű vagy tengelytúlsúlyos jármű, illetve túlméretes jármű.</w:t>
      </w:r>
    </w:p>
    <w:p w14:paraId="54F9B440" w14:textId="77777777" w:rsidR="00DD04B5" w:rsidRDefault="00BB777E">
      <w:pPr>
        <w:pStyle w:val="Szvegtrzs"/>
        <w:spacing w:before="240" w:after="0" w:line="240" w:lineRule="auto"/>
        <w:jc w:val="both"/>
      </w:pPr>
      <w:r>
        <w:t>(2) A rendelet hatálya alá nem tartozó utak jegyzékét az 1. melléklet tartalmazza, A rendelet hatálya alá tartozó helyi közutakat jegyzékét a 2. melléklet tartalmazza.</w:t>
      </w:r>
    </w:p>
    <w:p w14:paraId="0A84D2D8" w14:textId="77777777" w:rsidR="00DD04B5" w:rsidRDefault="00BB777E">
      <w:pPr>
        <w:pStyle w:val="Szvegtrzs"/>
        <w:spacing w:before="240" w:after="0" w:line="240" w:lineRule="auto"/>
        <w:jc w:val="both"/>
      </w:pPr>
      <w:r>
        <w:t>(3) A 3. melléklet szerinti meghatározott megengedett legnagyobb össztömegnél nehezebb gépjárművek (a továbbiakban: gépjármű) behajtásához a behajtást megelőzően kiadott behajtási engedély (a továbbiakban: engedély) szükséges. Az engedélyt a jegyző (a továbbiakban: közútkezelő) adja ki.</w:t>
      </w:r>
    </w:p>
    <w:p w14:paraId="249968E9" w14:textId="77777777" w:rsidR="00DD04B5" w:rsidRDefault="00BB777E">
      <w:pPr>
        <w:pStyle w:val="Szvegtrzs"/>
        <w:spacing w:before="240" w:after="0" w:line="240" w:lineRule="auto"/>
        <w:jc w:val="both"/>
      </w:pPr>
      <w:r>
        <w:t>(4) A közútkezelő az engedélyt megtagadhatja, ha a behajtással érintett útvonalba eső helyi közutak bármelyikének teherbírása és állapota alapján nem alkalmas arra, hogy az arra előírt megengedett legnagyobb össztömeget meghaladó gépjármű azon közlekedjen.</w:t>
      </w:r>
    </w:p>
    <w:p w14:paraId="2C5A6E37" w14:textId="77777777" w:rsidR="00DD04B5" w:rsidRDefault="00BB777E">
      <w:pPr>
        <w:pStyle w:val="Szvegtrzs"/>
        <w:spacing w:before="240" w:after="0" w:line="240" w:lineRule="auto"/>
        <w:jc w:val="both"/>
      </w:pPr>
      <w:r>
        <w:lastRenderedPageBreak/>
        <w:t>(5) A közútkezelő, amennyiben a kérelmezett útvonalat nem tartja megfelelőnek, az engedélyben előírja azt az útvonalat, amelyen a gépjárműnek közlekednie kell, és azokat a feltételeket, amelyek a gépjármű közlekedése során biztosítják a helyi közút és azok tartozékai védelmét.</w:t>
      </w:r>
    </w:p>
    <w:p w14:paraId="2442F6F8" w14:textId="77777777" w:rsidR="00DD04B5" w:rsidRDefault="00BB777E">
      <w:pPr>
        <w:pStyle w:val="Szvegtrzs"/>
        <w:spacing w:before="240" w:after="0" w:line="240" w:lineRule="auto"/>
        <w:jc w:val="both"/>
      </w:pPr>
      <w:r>
        <w:t>(6) A közútkezelő az engedélyt visszavonja, ha az engedélyes a behajtási engedélyben foglalt kikötéseket nem tartja be, illetve, ha engedélyes a kiadott engedély bevonását, megváltoztatását kéri. A visszavonás nem keletkezteti az útfenntartási hozzájárulás visszafizetését sem részben, sem egészben.</w:t>
      </w:r>
    </w:p>
    <w:p w14:paraId="38094A68" w14:textId="77777777" w:rsidR="00DD04B5" w:rsidRDefault="00BB777E">
      <w:pPr>
        <w:pStyle w:val="Szvegtrzs"/>
        <w:spacing w:before="240" w:after="0" w:line="240" w:lineRule="auto"/>
        <w:jc w:val="both"/>
      </w:pPr>
      <w:r>
        <w:t>(7) A behajtási engedély ellenében fizetett útfenntartási hozzájárulásból származó bevétel az Önkormányzat saját bevétele, azt az Önkormányzat a helyi közutak fenntartására, fejlesztésére használja fel.</w:t>
      </w:r>
    </w:p>
    <w:p w14:paraId="5778481A" w14:textId="77777777" w:rsidR="00DD04B5" w:rsidRDefault="00BB777E">
      <w:pPr>
        <w:pStyle w:val="Szvegtrzs"/>
        <w:spacing w:before="280" w:after="0" w:line="240" w:lineRule="auto"/>
        <w:jc w:val="center"/>
        <w:rPr>
          <w:b/>
          <w:bCs/>
        </w:rPr>
      </w:pPr>
      <w:r>
        <w:rPr>
          <w:b/>
          <w:bCs/>
        </w:rPr>
        <w:t>3. A behajtási engedély</w:t>
      </w:r>
    </w:p>
    <w:p w14:paraId="3C7302DC" w14:textId="77777777" w:rsidR="00DD04B5" w:rsidRDefault="00BB777E">
      <w:pPr>
        <w:pStyle w:val="Szvegtrzs"/>
        <w:spacing w:before="240" w:after="240" w:line="240" w:lineRule="auto"/>
        <w:jc w:val="center"/>
        <w:rPr>
          <w:b/>
          <w:bCs/>
        </w:rPr>
      </w:pPr>
      <w:r>
        <w:rPr>
          <w:b/>
          <w:bCs/>
        </w:rPr>
        <w:t>3. §</w:t>
      </w:r>
    </w:p>
    <w:p w14:paraId="23417D9A" w14:textId="77777777" w:rsidR="00DD04B5" w:rsidRDefault="00BB777E">
      <w:pPr>
        <w:pStyle w:val="Szvegtrzs"/>
        <w:spacing w:after="0" w:line="240" w:lineRule="auto"/>
        <w:jc w:val="both"/>
      </w:pPr>
      <w:r>
        <w:t>(1) A behajtási engedély iránti kérelmet a gépjármű tulajdonosának vagy üzemben tartójának (a továbbiakban együtt: kérelmező) a közútkezelőhöz kell benyújtania elsődlegesen a behajtas@szigetszentmiklos.hu e-mail címen, ennek hiányában papír alapon személyesen a Hivatalban vagy postai úton annak címezve.</w:t>
      </w:r>
    </w:p>
    <w:p w14:paraId="227C41F5" w14:textId="77777777" w:rsidR="00DD04B5" w:rsidRDefault="00BB777E">
      <w:pPr>
        <w:pStyle w:val="Szvegtrzs"/>
        <w:spacing w:before="240" w:after="0" w:line="240" w:lineRule="auto"/>
        <w:jc w:val="both"/>
      </w:pPr>
      <w:r>
        <w:t>(2) A kérelemben meg kell jelölni a kérelmező nevét és azonosító adatait, elérhetőségét, a gépjármű adatait annak jellegével együtt (rendszám, gyártmány, típus és össztömeg megjelölése kötelező), a használni kívánt útvonalat és időtartamot, kérelmező aláírását. A kérelem benyújtásához szükséges formanyomtatványt a közútkezelő saját honlapján, a www.szigetszentmiklos.hu honlapon közzéteszi.</w:t>
      </w:r>
    </w:p>
    <w:p w14:paraId="13FB12A6" w14:textId="77777777" w:rsidR="00DD04B5" w:rsidRDefault="00BB777E">
      <w:pPr>
        <w:pStyle w:val="Szvegtrzs"/>
        <w:spacing w:before="240" w:after="0" w:line="240" w:lineRule="auto"/>
        <w:jc w:val="both"/>
      </w:pPr>
      <w:r>
        <w:t>(3) A kérelemhez csatolni kell a befizetett útfenntartási hozzájárulás igazolásáról szóló dokumentumot.</w:t>
      </w:r>
    </w:p>
    <w:p w14:paraId="22071817" w14:textId="77777777" w:rsidR="00DD04B5" w:rsidRDefault="00BB777E">
      <w:pPr>
        <w:pStyle w:val="Szvegtrzs"/>
        <w:spacing w:before="240" w:after="0" w:line="240" w:lineRule="auto"/>
        <w:jc w:val="both"/>
      </w:pPr>
      <w:r>
        <w:t>(4) A behajtási engedély a 3. melléklet figyelembevételével egy napra, harminc napra, három hónapra, vagy tizenkét hónapra adható ki.</w:t>
      </w:r>
    </w:p>
    <w:p w14:paraId="0533DD29" w14:textId="77777777" w:rsidR="00DD04B5" w:rsidRDefault="00BB777E">
      <w:pPr>
        <w:pStyle w:val="Szvegtrzs"/>
        <w:spacing w:before="240" w:after="0" w:line="240" w:lineRule="auto"/>
        <w:jc w:val="both"/>
      </w:pPr>
      <w:r>
        <w:t>(5) A behajtási engedély rendszám(ok)hoz kötve adható ki. Amennyiben az engedélyben szereplő adatokban változás következik be, új hozzájárulást kell kérni.</w:t>
      </w:r>
    </w:p>
    <w:p w14:paraId="31B82737" w14:textId="77777777" w:rsidR="00DD04B5" w:rsidRDefault="00BB777E">
      <w:pPr>
        <w:pStyle w:val="Szvegtrzs"/>
        <w:spacing w:before="280" w:after="0" w:line="240" w:lineRule="auto"/>
        <w:jc w:val="center"/>
        <w:rPr>
          <w:b/>
          <w:bCs/>
        </w:rPr>
      </w:pPr>
      <w:r>
        <w:rPr>
          <w:b/>
          <w:bCs/>
        </w:rPr>
        <w:t>4. Útfenntartási hozzájárulás</w:t>
      </w:r>
    </w:p>
    <w:p w14:paraId="00C5411A" w14:textId="77777777" w:rsidR="00DD04B5" w:rsidRDefault="00BB777E">
      <w:pPr>
        <w:pStyle w:val="Szvegtrzs"/>
        <w:spacing w:before="240" w:after="240" w:line="240" w:lineRule="auto"/>
        <w:jc w:val="center"/>
        <w:rPr>
          <w:b/>
          <w:bCs/>
        </w:rPr>
      </w:pPr>
      <w:r>
        <w:rPr>
          <w:b/>
          <w:bCs/>
        </w:rPr>
        <w:t>4. §</w:t>
      </w:r>
    </w:p>
    <w:p w14:paraId="2A5F26F0" w14:textId="77777777" w:rsidR="00DD04B5" w:rsidRDefault="00BB777E">
      <w:pPr>
        <w:pStyle w:val="Szvegtrzs"/>
        <w:spacing w:after="0" w:line="240" w:lineRule="auto"/>
        <w:jc w:val="both"/>
      </w:pPr>
      <w:r>
        <w:t>(1) A behajtási engedély kiadásáért a kérelmező az Önkormányzat javára az Önkormányzat által fenntartott helyi közútra történő behajtás esetén útfenntartási hozzájárulást kell fizetnie.</w:t>
      </w:r>
    </w:p>
    <w:p w14:paraId="1F658A46" w14:textId="77777777" w:rsidR="00DD04B5" w:rsidRDefault="00BB777E">
      <w:pPr>
        <w:pStyle w:val="Szvegtrzs"/>
        <w:spacing w:before="240" w:after="0" w:line="240" w:lineRule="auto"/>
        <w:jc w:val="both"/>
      </w:pPr>
      <w:r>
        <w:t>(2) Az (1) bekezdés szerinti útfenntartási hozzájárulás összegét a gépjármű megengedett legnagyobb össztömegének alapulvételével, a rendelet 3. mellékletében foglaltak szerint kell megállapítani. Az útfenntartási hozzájárulás mértéke a behajtási engedély iránti kérelemben szereplő gépjárművek darabszámának és a 3. melléklet szerinti összegnek a szorzata.</w:t>
      </w:r>
    </w:p>
    <w:p w14:paraId="1576708B" w14:textId="77777777" w:rsidR="00DD04B5" w:rsidRDefault="00BB777E">
      <w:pPr>
        <w:pStyle w:val="Szvegtrzs"/>
        <w:spacing w:before="240" w:after="0" w:line="240" w:lineRule="auto"/>
        <w:jc w:val="both"/>
      </w:pPr>
      <w:r>
        <w:t>(3) A behajtási engedélyt - ha a kérelem a rendeletben előírt feltételeknek megfelel - a kérelem benyújtását követő 8 napon belül kell kiadni.</w:t>
      </w:r>
    </w:p>
    <w:p w14:paraId="7BC83CCD" w14:textId="77777777" w:rsidR="00DD04B5" w:rsidRDefault="00BB777E">
      <w:pPr>
        <w:pStyle w:val="Szvegtrzs"/>
        <w:spacing w:before="240" w:after="0" w:line="240" w:lineRule="auto"/>
        <w:jc w:val="both"/>
      </w:pPr>
      <w:r>
        <w:lastRenderedPageBreak/>
        <w:t>(4) Az útfenntartási hozzájárulást a behajtási engedély iránti kérelem benyújtásáig kell megfizetni az Önkormányzat 11742252-15393276-00000000 számú bankszámlájára. A közleményben fel kell tüntetni, hogy „behajtási engedély”, valamint a gépjármű forgalmi rendszámát és a kérelmezett időszakot.</w:t>
      </w:r>
    </w:p>
    <w:p w14:paraId="4BD184C9" w14:textId="77777777" w:rsidR="00DD04B5" w:rsidRDefault="00BB777E">
      <w:pPr>
        <w:pStyle w:val="Szvegtrzs"/>
        <w:spacing w:before="240" w:after="0" w:line="240" w:lineRule="auto"/>
        <w:jc w:val="both"/>
      </w:pPr>
      <w:r>
        <w:t>(5) Az útfenntartási hozzájárulás nem mentesíti engedélyest az általa használt utakon, általa okozott esetleges károsodások kijavításának kötelezettsége alól.</w:t>
      </w:r>
    </w:p>
    <w:p w14:paraId="3FE00270" w14:textId="77777777" w:rsidR="00DD04B5" w:rsidRDefault="00BB777E">
      <w:pPr>
        <w:pStyle w:val="Szvegtrzs"/>
        <w:spacing w:before="280" w:after="0" w:line="240" w:lineRule="auto"/>
        <w:jc w:val="center"/>
        <w:rPr>
          <w:b/>
          <w:bCs/>
        </w:rPr>
      </w:pPr>
      <w:r>
        <w:rPr>
          <w:b/>
          <w:bCs/>
        </w:rPr>
        <w:t>5. Ellenőrzés és bírság</w:t>
      </w:r>
    </w:p>
    <w:p w14:paraId="0FCA605A" w14:textId="77777777" w:rsidR="00DD04B5" w:rsidRDefault="00BB777E">
      <w:pPr>
        <w:pStyle w:val="Szvegtrzs"/>
        <w:spacing w:before="240" w:after="240" w:line="240" w:lineRule="auto"/>
        <w:jc w:val="center"/>
        <w:rPr>
          <w:b/>
          <w:bCs/>
        </w:rPr>
      </w:pPr>
      <w:r>
        <w:rPr>
          <w:b/>
          <w:bCs/>
        </w:rPr>
        <w:t>5. §</w:t>
      </w:r>
    </w:p>
    <w:p w14:paraId="61DF121E" w14:textId="77777777" w:rsidR="00DD04B5" w:rsidRDefault="00BB777E">
      <w:pPr>
        <w:pStyle w:val="Szvegtrzs"/>
        <w:spacing w:after="0" w:line="240" w:lineRule="auto"/>
        <w:jc w:val="both"/>
      </w:pPr>
      <w:r>
        <w:t>(1) A megengedett legnagyobb össztömeget, tengelyterhelést és méretet meghaladó járművek közúti közlekedésére vonatkozó rendelkezések betartásának ellenőrzésére és a bírságolási eljárás lefolytatására a közúti közlekedésről szóló 1988. évi I. törvény (a továbbiakban: Kkt.) vonatkozó rendelkezései irányadóak.</w:t>
      </w:r>
    </w:p>
    <w:p w14:paraId="45C6F64B" w14:textId="77777777" w:rsidR="00DD04B5" w:rsidRDefault="00BB777E">
      <w:pPr>
        <w:pStyle w:val="Szvegtrzs"/>
        <w:spacing w:before="240" w:after="0" w:line="240" w:lineRule="auto"/>
        <w:jc w:val="both"/>
      </w:pPr>
      <w:r>
        <w:t xml:space="preserve">(2) Az ellenőrzésére és a bírságolási eljárás lefolytatására a </w:t>
      </w:r>
      <w:proofErr w:type="gramStart"/>
      <w:r>
        <w:t>Kkt.</w:t>
      </w:r>
      <w:proofErr w:type="gramEnd"/>
      <w:r>
        <w:t xml:space="preserve"> alapján a közterület felügyelt is jogosult.</w:t>
      </w:r>
    </w:p>
    <w:p w14:paraId="7CE37C93" w14:textId="77777777" w:rsidR="00DD04B5" w:rsidRDefault="00BB777E">
      <w:pPr>
        <w:pStyle w:val="Szvegtrzs"/>
        <w:spacing w:before="280" w:after="0" w:line="240" w:lineRule="auto"/>
        <w:jc w:val="center"/>
        <w:rPr>
          <w:b/>
          <w:bCs/>
        </w:rPr>
      </w:pPr>
      <w:r>
        <w:rPr>
          <w:b/>
          <w:bCs/>
        </w:rPr>
        <w:t>6. Záró rendelkezés</w:t>
      </w:r>
    </w:p>
    <w:p w14:paraId="3E2F11BB" w14:textId="77777777" w:rsidR="00DD04B5" w:rsidRDefault="00BB777E">
      <w:pPr>
        <w:pStyle w:val="Szvegtrzs"/>
        <w:spacing w:before="240" w:after="240" w:line="240" w:lineRule="auto"/>
        <w:jc w:val="center"/>
        <w:rPr>
          <w:b/>
          <w:bCs/>
        </w:rPr>
      </w:pPr>
      <w:r>
        <w:rPr>
          <w:b/>
          <w:bCs/>
        </w:rPr>
        <w:t>6. §</w:t>
      </w:r>
    </w:p>
    <w:p w14:paraId="15A23738" w14:textId="77777777" w:rsidR="005C7504" w:rsidRDefault="00BB777E">
      <w:pPr>
        <w:pStyle w:val="Szvegtrzs"/>
        <w:spacing w:after="0" w:line="240" w:lineRule="auto"/>
        <w:jc w:val="both"/>
      </w:pPr>
      <w:r>
        <w:t>Ez a rendelet 2022. január 1-jén lép hatályba.</w:t>
      </w:r>
    </w:p>
    <w:p w14:paraId="5B998F90" w14:textId="384B0D40" w:rsidR="005C7504" w:rsidRDefault="005C7504">
      <w:pPr>
        <w:pStyle w:val="Szvegtrzs"/>
        <w:spacing w:after="0" w:line="240" w:lineRule="auto"/>
        <w:jc w:val="both"/>
      </w:pPr>
    </w:p>
    <w:p w14:paraId="32481051" w14:textId="7AE77255" w:rsidR="005C7504" w:rsidRDefault="005C7504">
      <w:pPr>
        <w:pStyle w:val="Szvegtrzs"/>
        <w:spacing w:after="0" w:line="240" w:lineRule="auto"/>
        <w:jc w:val="both"/>
      </w:pPr>
    </w:p>
    <w:p w14:paraId="0C070E96" w14:textId="05C75581" w:rsidR="00CD66C2" w:rsidRDefault="00CD66C2">
      <w:pPr>
        <w:pStyle w:val="Szvegtrzs"/>
        <w:spacing w:after="0" w:line="240" w:lineRule="auto"/>
        <w:jc w:val="both"/>
      </w:pPr>
    </w:p>
    <w:p w14:paraId="4B27F481" w14:textId="56DBCD02" w:rsidR="00CD66C2" w:rsidRDefault="00CD66C2">
      <w:pPr>
        <w:pStyle w:val="Szvegtrzs"/>
        <w:spacing w:after="0" w:line="240" w:lineRule="auto"/>
        <w:jc w:val="both"/>
      </w:pPr>
    </w:p>
    <w:tbl>
      <w:tblPr>
        <w:tblW w:w="0" w:type="auto"/>
        <w:jc w:val="center"/>
        <w:tblLook w:val="04A0" w:firstRow="1" w:lastRow="0" w:firstColumn="1" w:lastColumn="0" w:noHBand="0" w:noVBand="1"/>
      </w:tblPr>
      <w:tblGrid>
        <w:gridCol w:w="4535"/>
        <w:gridCol w:w="4535"/>
      </w:tblGrid>
      <w:tr w:rsidR="00CD66C2" w:rsidRPr="009B27D8" w14:paraId="1FD7D016" w14:textId="77777777" w:rsidTr="00537F4B">
        <w:trPr>
          <w:jc w:val="center"/>
        </w:trPr>
        <w:tc>
          <w:tcPr>
            <w:tcW w:w="4535" w:type="dxa"/>
            <w:shd w:val="clear" w:color="auto" w:fill="auto"/>
          </w:tcPr>
          <w:p w14:paraId="4E607083" w14:textId="77777777" w:rsidR="00CD66C2" w:rsidRPr="009B27D8" w:rsidRDefault="00CD66C2" w:rsidP="00537F4B">
            <w:pPr>
              <w:pStyle w:val="Alrs"/>
              <w:rPr>
                <w:sz w:val="24"/>
                <w:szCs w:val="24"/>
              </w:rPr>
            </w:pPr>
            <w:r w:rsidRPr="009B27D8">
              <w:rPr>
                <w:sz w:val="24"/>
                <w:szCs w:val="24"/>
              </w:rPr>
              <w:t>dr. Szilágyi Anita</w:t>
            </w:r>
          </w:p>
          <w:p w14:paraId="64C929B4" w14:textId="77777777" w:rsidR="00CD66C2" w:rsidRPr="009B27D8" w:rsidRDefault="00CD66C2" w:rsidP="00537F4B">
            <w:pPr>
              <w:pStyle w:val="Alrs"/>
              <w:rPr>
                <w:b w:val="0"/>
                <w:bCs/>
                <w:sz w:val="24"/>
                <w:szCs w:val="24"/>
              </w:rPr>
            </w:pPr>
            <w:r w:rsidRPr="009B27D8">
              <w:rPr>
                <w:b w:val="0"/>
                <w:bCs/>
                <w:sz w:val="24"/>
                <w:szCs w:val="24"/>
              </w:rPr>
              <w:t>jegyző</w:t>
            </w:r>
          </w:p>
        </w:tc>
        <w:tc>
          <w:tcPr>
            <w:tcW w:w="4535" w:type="dxa"/>
            <w:shd w:val="clear" w:color="auto" w:fill="auto"/>
          </w:tcPr>
          <w:p w14:paraId="1451CF9C" w14:textId="77777777" w:rsidR="00CD66C2" w:rsidRPr="009B27D8" w:rsidRDefault="00CD66C2" w:rsidP="00537F4B">
            <w:pPr>
              <w:pStyle w:val="Alrs"/>
              <w:rPr>
                <w:sz w:val="24"/>
                <w:szCs w:val="24"/>
              </w:rPr>
            </w:pPr>
            <w:r w:rsidRPr="009B27D8">
              <w:rPr>
                <w:sz w:val="24"/>
                <w:szCs w:val="24"/>
              </w:rPr>
              <w:t>Nagy János</w:t>
            </w:r>
          </w:p>
          <w:p w14:paraId="219658C2" w14:textId="77777777" w:rsidR="00CD66C2" w:rsidRPr="009B27D8" w:rsidRDefault="00CD66C2" w:rsidP="00537F4B">
            <w:pPr>
              <w:pStyle w:val="Alrs"/>
              <w:rPr>
                <w:b w:val="0"/>
                <w:bCs/>
                <w:sz w:val="24"/>
                <w:szCs w:val="24"/>
              </w:rPr>
            </w:pPr>
            <w:r w:rsidRPr="009B27D8">
              <w:rPr>
                <w:b w:val="0"/>
                <w:bCs/>
                <w:sz w:val="24"/>
                <w:szCs w:val="24"/>
              </w:rPr>
              <w:t>polgármester</w:t>
            </w:r>
          </w:p>
        </w:tc>
      </w:tr>
    </w:tbl>
    <w:p w14:paraId="3556AC04" w14:textId="77777777" w:rsidR="00CD66C2" w:rsidRDefault="00CD66C2" w:rsidP="00CD66C2">
      <w:pPr>
        <w:pStyle w:val="Alrs"/>
      </w:pPr>
      <w:bookmarkStart w:id="1" w:name="_Toc185013925"/>
    </w:p>
    <w:p w14:paraId="5911EEFE" w14:textId="77777777" w:rsidR="00CD66C2" w:rsidRPr="00831634" w:rsidRDefault="00CD66C2" w:rsidP="00CD66C2">
      <w:pPr>
        <w:pStyle w:val="Alrs"/>
      </w:pPr>
    </w:p>
    <w:p w14:paraId="200A6270" w14:textId="77777777" w:rsidR="00CD66C2" w:rsidRDefault="00CD66C2" w:rsidP="00CD66C2">
      <w:pPr>
        <w:pStyle w:val="Alrs"/>
        <w:rPr>
          <w:sz w:val="28"/>
          <w:szCs w:val="28"/>
        </w:rPr>
      </w:pPr>
      <w:r w:rsidRPr="009B27D8">
        <w:rPr>
          <w:sz w:val="28"/>
          <w:szCs w:val="28"/>
        </w:rPr>
        <w:t>ZÁRADÉK</w:t>
      </w:r>
      <w:bookmarkEnd w:id="1"/>
    </w:p>
    <w:p w14:paraId="496F2633" w14:textId="77777777" w:rsidR="00CD66C2" w:rsidRPr="009B27D8" w:rsidRDefault="00CD66C2" w:rsidP="00CD66C2">
      <w:pPr>
        <w:pStyle w:val="Alrs"/>
        <w:rPr>
          <w:sz w:val="28"/>
          <w:szCs w:val="28"/>
        </w:rPr>
      </w:pPr>
    </w:p>
    <w:p w14:paraId="48193F41" w14:textId="77777777" w:rsidR="00CD66C2" w:rsidRPr="00831634" w:rsidRDefault="00CD66C2" w:rsidP="00CD66C2">
      <w:pPr>
        <w:jc w:val="both"/>
        <w:rPr>
          <w:rFonts w:cs="Times New Roman"/>
        </w:rPr>
      </w:pPr>
      <w:r w:rsidRPr="00831634">
        <w:rPr>
          <w:rFonts w:cs="Times New Roman"/>
        </w:rPr>
        <w:t>Szigetszentmiklós Város Képviselő-testülete ezen rendeletét 202</w:t>
      </w:r>
      <w:r>
        <w:rPr>
          <w:rFonts w:cs="Times New Roman"/>
        </w:rPr>
        <w:t>1</w:t>
      </w:r>
      <w:r w:rsidRPr="00831634">
        <w:rPr>
          <w:rFonts w:cs="Times New Roman"/>
        </w:rPr>
        <w:t xml:space="preserve">. </w:t>
      </w:r>
      <w:r>
        <w:rPr>
          <w:rFonts w:cs="Times New Roman"/>
        </w:rPr>
        <w:t>szeptember 13</w:t>
      </w:r>
      <w:r w:rsidRPr="00831634">
        <w:rPr>
          <w:rFonts w:cs="Times New Roman"/>
        </w:rPr>
        <w:t>. napján megtartott ülésén alkotta, 202</w:t>
      </w:r>
      <w:r>
        <w:rPr>
          <w:rFonts w:cs="Times New Roman"/>
        </w:rPr>
        <w:t>1</w:t>
      </w:r>
      <w:r w:rsidRPr="00831634">
        <w:rPr>
          <w:rFonts w:cs="Times New Roman"/>
        </w:rPr>
        <w:t xml:space="preserve">. </w:t>
      </w:r>
      <w:r>
        <w:rPr>
          <w:rFonts w:cs="Times New Roman"/>
        </w:rPr>
        <w:t>szeptember 14</w:t>
      </w:r>
      <w:r w:rsidRPr="00831634">
        <w:rPr>
          <w:rFonts w:cs="Times New Roman"/>
        </w:rPr>
        <w:t>. napján kihirdetésre került.</w:t>
      </w:r>
    </w:p>
    <w:p w14:paraId="0B9C7A75" w14:textId="77777777" w:rsidR="00CD66C2" w:rsidRPr="009B27D8" w:rsidRDefault="00CD66C2" w:rsidP="00CD66C2">
      <w:pPr>
        <w:pStyle w:val="Alrs2"/>
        <w:rPr>
          <w:b w:val="0"/>
          <w:bCs/>
          <w:sz w:val="24"/>
          <w:szCs w:val="24"/>
        </w:rPr>
      </w:pPr>
      <w:r w:rsidRPr="009B27D8">
        <w:rPr>
          <w:sz w:val="24"/>
          <w:szCs w:val="24"/>
        </w:rPr>
        <w:t>dr. Szilágyi Anita</w:t>
      </w:r>
      <w:r w:rsidRPr="009B27D8">
        <w:rPr>
          <w:b w:val="0"/>
          <w:bCs/>
          <w:sz w:val="24"/>
          <w:szCs w:val="24"/>
        </w:rPr>
        <w:br/>
        <w:t>jegyző</w:t>
      </w:r>
    </w:p>
    <w:p w14:paraId="0D1285D1" w14:textId="77777777" w:rsidR="00CD66C2" w:rsidRPr="009B27D8" w:rsidRDefault="00CD66C2" w:rsidP="00CD66C2">
      <w:pPr>
        <w:jc w:val="both"/>
        <w:rPr>
          <w:rFonts w:cs="Times New Roman"/>
          <w:bCs/>
          <w:sz w:val="28"/>
          <w:szCs w:val="28"/>
        </w:rPr>
      </w:pPr>
    </w:p>
    <w:p w14:paraId="1AA455F4" w14:textId="77777777" w:rsidR="00CD66C2" w:rsidRDefault="00CD66C2" w:rsidP="00CD66C2">
      <w:pPr>
        <w:pStyle w:val="Szvegtrzs"/>
        <w:spacing w:after="0" w:line="240" w:lineRule="auto"/>
        <w:jc w:val="both"/>
      </w:pPr>
    </w:p>
    <w:p w14:paraId="49549EE4" w14:textId="77777777" w:rsidR="00CD66C2" w:rsidRDefault="00CD66C2">
      <w:pPr>
        <w:pStyle w:val="Szvegtrzs"/>
        <w:spacing w:after="0" w:line="240" w:lineRule="auto"/>
        <w:jc w:val="both"/>
      </w:pPr>
    </w:p>
    <w:p w14:paraId="3BA84E7D" w14:textId="77777777" w:rsidR="005C7504" w:rsidRDefault="005C7504">
      <w:pPr>
        <w:pStyle w:val="Szvegtrzs"/>
        <w:spacing w:after="0" w:line="240" w:lineRule="auto"/>
        <w:jc w:val="both"/>
      </w:pPr>
    </w:p>
    <w:p w14:paraId="2EC8165D" w14:textId="3A7F2B2E" w:rsidR="00DD04B5" w:rsidRDefault="00BB777E">
      <w:pPr>
        <w:pStyle w:val="Szvegtrzs"/>
        <w:spacing w:after="0" w:line="240" w:lineRule="auto"/>
        <w:jc w:val="both"/>
      </w:pPr>
      <w:r>
        <w:br w:type="page"/>
      </w:r>
    </w:p>
    <w:p w14:paraId="5B236421" w14:textId="77777777" w:rsidR="005C7504" w:rsidRDefault="005C7504" w:rsidP="005C7504">
      <w:pPr>
        <w:pStyle w:val="Szvegtrzs"/>
        <w:spacing w:line="240" w:lineRule="auto"/>
        <w:rPr>
          <w:rFonts w:eastAsia="Times New Roman" w:cs="Times New Roman"/>
          <w:b/>
          <w:caps/>
          <w:kern w:val="28"/>
          <w:lang w:eastAsia="hu-HU"/>
        </w:rPr>
      </w:pPr>
    </w:p>
    <w:p w14:paraId="30B5F15D" w14:textId="6DB373DE" w:rsidR="005C7504" w:rsidRPr="005C7504" w:rsidRDefault="005C7504" w:rsidP="005C7504">
      <w:pPr>
        <w:pStyle w:val="Szvegtrzs"/>
        <w:numPr>
          <w:ilvl w:val="0"/>
          <w:numId w:val="4"/>
        </w:numPr>
        <w:spacing w:after="0" w:line="240" w:lineRule="auto"/>
        <w:jc w:val="right"/>
      </w:pPr>
      <w:r w:rsidRPr="005C7504">
        <w:t>melléklet a 1</w:t>
      </w:r>
      <w:r w:rsidR="00763E6E">
        <w:t>6</w:t>
      </w:r>
      <w:r w:rsidRPr="005C7504">
        <w:t>/2021. (IX.14.) önkormányzati rendelethez</w:t>
      </w:r>
    </w:p>
    <w:p w14:paraId="4EF9580C" w14:textId="77777777" w:rsidR="005C7504" w:rsidRPr="005C7504" w:rsidRDefault="005C7504" w:rsidP="005C7504">
      <w:pPr>
        <w:pStyle w:val="Szvegtrzs"/>
        <w:spacing w:after="0" w:line="240" w:lineRule="auto"/>
        <w:jc w:val="both"/>
      </w:pPr>
    </w:p>
    <w:p w14:paraId="4B43B457" w14:textId="77777777" w:rsidR="00DD04B5" w:rsidRDefault="00BB777E">
      <w:pPr>
        <w:pStyle w:val="Szvegtrzs"/>
        <w:spacing w:before="240" w:after="480" w:line="240" w:lineRule="auto"/>
        <w:jc w:val="center"/>
        <w:rPr>
          <w:b/>
          <w:bCs/>
        </w:rPr>
      </w:pPr>
      <w:r>
        <w:rPr>
          <w:b/>
          <w:bCs/>
        </w:rPr>
        <w:t>A rendelet hatálya alá nem tartozó utak jegyzéke</w:t>
      </w:r>
    </w:p>
    <w:p w14:paraId="7F6A456B" w14:textId="77777777" w:rsidR="00DD04B5" w:rsidRDefault="00BB777E">
      <w:pPr>
        <w:pStyle w:val="Szvegtrzs"/>
        <w:spacing w:before="220" w:after="0" w:line="240" w:lineRule="auto"/>
        <w:jc w:val="both"/>
      </w:pPr>
      <w:r>
        <w:t>1. A Magyar Közút kezelésében lévő országos főúthálózat részei:</w:t>
      </w:r>
    </w:p>
    <w:p w14:paraId="2AF61594" w14:textId="77777777" w:rsidR="00DD04B5" w:rsidRDefault="00BB777E">
      <w:pPr>
        <w:pStyle w:val="Szvegtrzs"/>
        <w:spacing w:before="220" w:after="0" w:line="240" w:lineRule="auto"/>
        <w:jc w:val="both"/>
      </w:pPr>
      <w:r>
        <w:t>a) Gyári út (51101. sz. főút)</w:t>
      </w:r>
    </w:p>
    <w:p w14:paraId="3DA6A469" w14:textId="77777777" w:rsidR="00DD04B5" w:rsidRDefault="00BB777E">
      <w:pPr>
        <w:pStyle w:val="Szvegtrzs"/>
        <w:spacing w:before="220" w:after="0" w:line="240" w:lineRule="auto"/>
        <w:jc w:val="both"/>
      </w:pPr>
      <w:r>
        <w:t>b) Ifjúság útja (51101. sz. főút)</w:t>
      </w:r>
    </w:p>
    <w:p w14:paraId="3CFE1B39" w14:textId="77777777" w:rsidR="00DD04B5" w:rsidRDefault="00BB777E">
      <w:pPr>
        <w:pStyle w:val="Szvegtrzs"/>
        <w:spacing w:before="220" w:after="0" w:line="240" w:lineRule="auto"/>
        <w:jc w:val="both"/>
      </w:pPr>
      <w:r>
        <w:t>c) Szent Erzsébet tér (51101. sz. főút)</w:t>
      </w:r>
    </w:p>
    <w:p w14:paraId="7B6733B1" w14:textId="77777777" w:rsidR="00DD04B5" w:rsidRDefault="00BB777E">
      <w:pPr>
        <w:pStyle w:val="Szvegtrzs"/>
        <w:spacing w:before="220" w:after="0" w:line="240" w:lineRule="auto"/>
        <w:jc w:val="both"/>
      </w:pPr>
      <w:r>
        <w:t>d) Vak Bottyán utca (51101. sz. főút)</w:t>
      </w:r>
    </w:p>
    <w:p w14:paraId="41371346" w14:textId="77777777" w:rsidR="00DD04B5" w:rsidRDefault="00BB777E">
      <w:pPr>
        <w:pStyle w:val="Szvegtrzs"/>
        <w:spacing w:before="220" w:after="0" w:line="240" w:lineRule="auto"/>
        <w:jc w:val="both"/>
      </w:pPr>
      <w:r>
        <w:t>e) Bercsényi utca (51101. sz. főút)</w:t>
      </w:r>
    </w:p>
    <w:p w14:paraId="78EB3593" w14:textId="77777777" w:rsidR="00DD04B5" w:rsidRDefault="00BB777E">
      <w:pPr>
        <w:pStyle w:val="Szvegtrzs"/>
        <w:spacing w:before="220" w:after="0" w:line="240" w:lineRule="auto"/>
        <w:jc w:val="both"/>
      </w:pPr>
      <w:r>
        <w:t>f) Csepeli út (51101. sz. főút)</w:t>
      </w:r>
    </w:p>
    <w:p w14:paraId="72733DBD" w14:textId="77777777" w:rsidR="00DD04B5" w:rsidRDefault="00BB777E">
      <w:pPr>
        <w:pStyle w:val="Szvegtrzs"/>
        <w:spacing w:before="220" w:after="0" w:line="240" w:lineRule="auto"/>
        <w:jc w:val="both"/>
      </w:pPr>
      <w:r>
        <w:t>g) Csepelszigeti gerincút (5102. sz. főút)</w:t>
      </w:r>
    </w:p>
    <w:p w14:paraId="4A1466E2" w14:textId="77777777" w:rsidR="00DD04B5" w:rsidRDefault="00BB777E">
      <w:pPr>
        <w:pStyle w:val="Szvegtrzs"/>
        <w:spacing w:before="220" w:after="0" w:line="240" w:lineRule="auto"/>
        <w:jc w:val="both"/>
      </w:pPr>
      <w:r>
        <w:t>h) Hermina utca (5101. sz. főút)</w:t>
      </w:r>
    </w:p>
    <w:p w14:paraId="0BBBC33F" w14:textId="77777777" w:rsidR="00DD04B5" w:rsidRDefault="00BB777E">
      <w:pPr>
        <w:pStyle w:val="Szvegtrzs"/>
        <w:spacing w:before="220" w:after="0" w:line="240" w:lineRule="auto"/>
        <w:jc w:val="both"/>
      </w:pPr>
      <w:r>
        <w:t>i) Fövenykúti út (5102. sz. főút)</w:t>
      </w:r>
    </w:p>
    <w:p w14:paraId="3D3E04E1" w14:textId="77777777" w:rsidR="00DD04B5" w:rsidRDefault="00BB777E">
      <w:pPr>
        <w:pStyle w:val="Szvegtrzs"/>
        <w:spacing w:before="220" w:after="0" w:line="240" w:lineRule="auto"/>
        <w:jc w:val="both"/>
      </w:pPr>
      <w:r>
        <w:t>j) Kántor utca (5102. sz. főút)</w:t>
      </w:r>
    </w:p>
    <w:p w14:paraId="0F4E0009" w14:textId="77777777" w:rsidR="00DD04B5" w:rsidRDefault="00BB777E">
      <w:pPr>
        <w:pStyle w:val="Szvegtrzs"/>
        <w:spacing w:before="220" w:after="0" w:line="240" w:lineRule="auto"/>
        <w:jc w:val="both"/>
      </w:pPr>
      <w:r>
        <w:t>k) 5103. sz. főút</w:t>
      </w:r>
      <w:r>
        <w:br w:type="page"/>
      </w:r>
    </w:p>
    <w:p w14:paraId="0EAE7870" w14:textId="4A25CF17" w:rsidR="005C7504" w:rsidRPr="005C7504" w:rsidRDefault="005C7504" w:rsidP="005C7504">
      <w:pPr>
        <w:pStyle w:val="Szvegtrzs"/>
        <w:numPr>
          <w:ilvl w:val="0"/>
          <w:numId w:val="4"/>
        </w:numPr>
        <w:spacing w:after="0" w:line="240" w:lineRule="auto"/>
        <w:jc w:val="right"/>
      </w:pPr>
      <w:r w:rsidRPr="005C7504">
        <w:lastRenderedPageBreak/>
        <w:t>melléklet a 1</w:t>
      </w:r>
      <w:r w:rsidR="00763E6E">
        <w:t>6</w:t>
      </w:r>
      <w:r w:rsidRPr="005C7504">
        <w:t>/2021. (IX.14.) önkormányzati rendelethez</w:t>
      </w:r>
    </w:p>
    <w:p w14:paraId="564F0EB1" w14:textId="77777777" w:rsidR="005C7504" w:rsidRPr="005C7504" w:rsidRDefault="005C7504" w:rsidP="005C7504">
      <w:pPr>
        <w:pStyle w:val="Szvegtrzs"/>
        <w:spacing w:after="0" w:line="240" w:lineRule="auto"/>
        <w:jc w:val="both"/>
      </w:pPr>
    </w:p>
    <w:p w14:paraId="2FC89EDB" w14:textId="57E332BE" w:rsidR="005C7504" w:rsidRDefault="005C7504">
      <w:pPr>
        <w:pStyle w:val="Szvegtrzs"/>
        <w:spacing w:line="240" w:lineRule="auto"/>
        <w:jc w:val="right"/>
        <w:rPr>
          <w:i/>
          <w:iCs/>
          <w:u w:val="single"/>
        </w:rPr>
      </w:pPr>
    </w:p>
    <w:p w14:paraId="2146962C" w14:textId="555FD323" w:rsidR="00DD04B5" w:rsidRDefault="00BB777E">
      <w:pPr>
        <w:pStyle w:val="Szvegtrzs"/>
        <w:spacing w:before="240" w:after="480" w:line="240" w:lineRule="auto"/>
        <w:jc w:val="center"/>
        <w:rPr>
          <w:b/>
          <w:bCs/>
        </w:rPr>
      </w:pPr>
      <w:r>
        <w:rPr>
          <w:b/>
          <w:bCs/>
        </w:rPr>
        <w:t>A helyi közutak teherbírása szerinti jegyzéke</w:t>
      </w:r>
    </w:p>
    <w:p w14:paraId="2BFBC87D" w14:textId="77777777" w:rsidR="00DD04B5" w:rsidRDefault="00BB777E">
      <w:pPr>
        <w:pStyle w:val="Szvegtrzs"/>
        <w:spacing w:before="220" w:after="0" w:line="240" w:lineRule="auto"/>
        <w:jc w:val="both"/>
      </w:pPr>
      <w:r>
        <w:t>1. Behajtási engedély nélkül legfeljebb 3,5 t megengedett legnagyobb össztömegű gépjárművel használható helyi közutak: Bucka városrész (mely a Csépi út, Boglya utca, Emelkedő utca, Rév sor, Őz utca irányából közelíthető meg), Leadó utca, Révész utca, Dózsa György utca, Bajcsy Zsilinszky utca, Fehérrózsa utca, Szilfa utca, Szebeni utca, Ádám Jenő sétány, Rév sor, Viola utca</w:t>
      </w:r>
    </w:p>
    <w:p w14:paraId="75472738" w14:textId="77777777" w:rsidR="00DD04B5" w:rsidRDefault="00BB777E">
      <w:pPr>
        <w:pStyle w:val="Szvegtrzs"/>
        <w:spacing w:before="220" w:after="0" w:line="240" w:lineRule="auto"/>
        <w:jc w:val="both"/>
      </w:pPr>
      <w:r>
        <w:t>2. Behajtási engedély nélkül legfeljebb 7,5 t megengedett legnagyobb össztömegű gépjárművel használható helyi közutak: Rádió utca, Komp köz</w:t>
      </w:r>
    </w:p>
    <w:p w14:paraId="45B877F2" w14:textId="77777777" w:rsidR="00DD04B5" w:rsidRDefault="00BB777E">
      <w:pPr>
        <w:pStyle w:val="Szvegtrzs"/>
        <w:spacing w:before="220" w:after="0" w:line="240" w:lineRule="auto"/>
        <w:jc w:val="both"/>
      </w:pPr>
      <w:r>
        <w:t>3. Behajtási engedély nélkül legfeljebb 10 t megengedett legnagyobb össztömegű gépjárművel használható helyi közutak: Teleki utca</w:t>
      </w:r>
    </w:p>
    <w:p w14:paraId="50DE4845" w14:textId="77777777" w:rsidR="00DD04B5" w:rsidRDefault="00BB777E">
      <w:pPr>
        <w:pStyle w:val="Szvegtrzs"/>
        <w:spacing w:before="220" w:after="0" w:line="240" w:lineRule="auto"/>
        <w:jc w:val="both"/>
      </w:pPr>
      <w:r>
        <w:t>4. Tehergépjárművel behajtani tilos, kivéve engedéllyel használható helyi közutak:</w:t>
      </w:r>
    </w:p>
    <w:p w14:paraId="7A87523C" w14:textId="77777777" w:rsidR="00DD04B5" w:rsidRDefault="00BB777E">
      <w:pPr>
        <w:pStyle w:val="Szvegtrzs"/>
        <w:spacing w:before="220" w:after="0" w:line="240" w:lineRule="auto"/>
      </w:pPr>
      <w:r>
        <w:t xml:space="preserve">Gát utca, Fogadó utca, Dévai utca, Brassó utca, Segesvári utca, Temesvári utca, Dunaharaszti utca, Jókai utca, József Attila utca, Rév út, Üdülős sor, Csokonai utca, </w:t>
      </w:r>
      <w:proofErr w:type="spellStart"/>
      <w:r>
        <w:t>Damjanich</w:t>
      </w:r>
      <w:proofErr w:type="spellEnd"/>
      <w:r>
        <w:t xml:space="preserve"> utca, Szilágyi Lajos utca, Váci Mihály utca, Erkel Ferenc utca, Szent Miklós útja, Kolozsvári utca, Könyves Kálmán utca, Bartók Béla utca, Rév sor</w:t>
      </w:r>
      <w:r>
        <w:br w:type="page"/>
      </w:r>
    </w:p>
    <w:p w14:paraId="354E926E" w14:textId="77777777" w:rsidR="005C7504" w:rsidRDefault="005C7504">
      <w:pPr>
        <w:pStyle w:val="Szvegtrzs"/>
        <w:spacing w:line="240" w:lineRule="auto"/>
        <w:jc w:val="right"/>
        <w:rPr>
          <w:i/>
          <w:iCs/>
          <w:u w:val="single"/>
        </w:rPr>
      </w:pPr>
    </w:p>
    <w:p w14:paraId="5BAEC9DF" w14:textId="5F333AE3" w:rsidR="005C7504" w:rsidRPr="005C7504" w:rsidRDefault="005C7504" w:rsidP="005C7504">
      <w:pPr>
        <w:pStyle w:val="Szvegtrzs"/>
        <w:numPr>
          <w:ilvl w:val="0"/>
          <w:numId w:val="4"/>
        </w:numPr>
        <w:spacing w:after="0" w:line="240" w:lineRule="auto"/>
        <w:jc w:val="right"/>
      </w:pPr>
      <w:r w:rsidRPr="005C7504">
        <w:t>melléklet a 1</w:t>
      </w:r>
      <w:r w:rsidR="00763E6E">
        <w:t>6</w:t>
      </w:r>
      <w:r w:rsidRPr="005C7504">
        <w:t>/2021. (IX.14.) önkormányzati rendelethez</w:t>
      </w:r>
    </w:p>
    <w:p w14:paraId="5B8344E7" w14:textId="77777777" w:rsidR="005C7504" w:rsidRPr="005C7504" w:rsidRDefault="005C7504" w:rsidP="005C7504">
      <w:pPr>
        <w:pStyle w:val="Szvegtrzs"/>
        <w:spacing w:after="0" w:line="240" w:lineRule="auto"/>
        <w:jc w:val="both"/>
      </w:pPr>
    </w:p>
    <w:p w14:paraId="16E9AFCF" w14:textId="77777777" w:rsidR="005C7504" w:rsidRDefault="005C7504">
      <w:pPr>
        <w:pStyle w:val="Szvegtrzs"/>
        <w:spacing w:line="240" w:lineRule="auto"/>
        <w:jc w:val="right"/>
        <w:rPr>
          <w:i/>
          <w:iCs/>
          <w:u w:val="single"/>
        </w:rPr>
      </w:pPr>
    </w:p>
    <w:p w14:paraId="7D59D2D5" w14:textId="77777777" w:rsidR="00DD04B5" w:rsidRDefault="00BB777E">
      <w:pPr>
        <w:pStyle w:val="Szvegtrzs"/>
        <w:spacing w:before="240" w:after="480" w:line="240" w:lineRule="auto"/>
        <w:jc w:val="center"/>
        <w:rPr>
          <w:b/>
          <w:bCs/>
        </w:rPr>
      </w:pPr>
      <w:r>
        <w:rPr>
          <w:b/>
          <w:bCs/>
        </w:rPr>
        <w:t>Útfenntartási hozzájárulás összege (kérelmezett rendszámonként és időszakonként)</w:t>
      </w:r>
    </w:p>
    <w:p w14:paraId="79FA35F4" w14:textId="77777777" w:rsidR="00DD04B5" w:rsidRDefault="00BB777E">
      <w:pPr>
        <w:pStyle w:val="Szvegtrzs"/>
        <w:spacing w:before="220" w:after="0" w:line="240" w:lineRule="auto"/>
        <w:jc w:val="both"/>
        <w:rPr>
          <w:b/>
          <w:bCs/>
        </w:rPr>
      </w:pPr>
      <w:r>
        <w:rPr>
          <w:b/>
          <w:bCs/>
        </w:rPr>
        <w:t>Útfenntartási hozzájárulás összege (kérelmezett rendszámonként és időszakonként)</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1923"/>
        <w:gridCol w:w="1925"/>
        <w:gridCol w:w="1924"/>
        <w:gridCol w:w="1925"/>
        <w:gridCol w:w="1925"/>
      </w:tblGrid>
      <w:tr w:rsidR="00DD04B5" w14:paraId="613CEBF0" w14:textId="77777777">
        <w:trPr>
          <w:trHeight w:val="276"/>
        </w:trPr>
        <w:tc>
          <w:tcPr>
            <w:tcW w:w="1927" w:type="dxa"/>
            <w:vMerge w:val="restart"/>
            <w:tcBorders>
              <w:top w:val="single" w:sz="6" w:space="0" w:color="000000"/>
              <w:left w:val="single" w:sz="6" w:space="0" w:color="000000"/>
              <w:bottom w:val="single" w:sz="6" w:space="0" w:color="000000"/>
              <w:right w:val="single" w:sz="6" w:space="0" w:color="000000"/>
            </w:tcBorders>
          </w:tcPr>
          <w:p w14:paraId="0EF4C628" w14:textId="77777777" w:rsidR="00DD04B5" w:rsidRDefault="00BB777E">
            <w:pPr>
              <w:pStyle w:val="Szvegtrzs"/>
              <w:spacing w:after="0" w:line="240" w:lineRule="auto"/>
              <w:jc w:val="center"/>
              <w:rPr>
                <w:b/>
                <w:bCs/>
              </w:rPr>
            </w:pPr>
            <w:r>
              <w:rPr>
                <w:b/>
                <w:bCs/>
              </w:rPr>
              <w:t xml:space="preserve">Megengedett legnagyobb </w:t>
            </w:r>
            <w:r>
              <w:rPr>
                <w:b/>
                <w:bCs/>
              </w:rPr>
              <w:br/>
              <w:t>össztömeg</w:t>
            </w:r>
          </w:p>
        </w:tc>
        <w:tc>
          <w:tcPr>
            <w:tcW w:w="1928" w:type="dxa"/>
            <w:vMerge w:val="restart"/>
            <w:tcBorders>
              <w:top w:val="single" w:sz="6" w:space="0" w:color="000000"/>
              <w:left w:val="single" w:sz="6" w:space="0" w:color="000000"/>
              <w:bottom w:val="single" w:sz="6" w:space="0" w:color="000000"/>
              <w:right w:val="single" w:sz="6" w:space="0" w:color="000000"/>
            </w:tcBorders>
          </w:tcPr>
          <w:p w14:paraId="5F62B164" w14:textId="77777777" w:rsidR="00DD04B5" w:rsidRDefault="00BB777E">
            <w:pPr>
              <w:pStyle w:val="Szvegtrzs"/>
              <w:spacing w:after="0" w:line="240" w:lineRule="auto"/>
              <w:jc w:val="center"/>
              <w:rPr>
                <w:b/>
                <w:bCs/>
              </w:rPr>
            </w:pPr>
            <w:r>
              <w:rPr>
                <w:b/>
                <w:bCs/>
              </w:rPr>
              <w:t xml:space="preserve">Útfenntartási hozzájárulás </w:t>
            </w:r>
            <w:r>
              <w:rPr>
                <w:b/>
                <w:bCs/>
              </w:rPr>
              <w:br/>
              <w:t>egy napra</w:t>
            </w:r>
          </w:p>
        </w:tc>
        <w:tc>
          <w:tcPr>
            <w:tcW w:w="1927" w:type="dxa"/>
            <w:vMerge w:val="restart"/>
            <w:tcBorders>
              <w:top w:val="single" w:sz="6" w:space="0" w:color="000000"/>
              <w:left w:val="single" w:sz="6" w:space="0" w:color="000000"/>
              <w:bottom w:val="single" w:sz="6" w:space="0" w:color="000000"/>
              <w:right w:val="single" w:sz="6" w:space="0" w:color="000000"/>
            </w:tcBorders>
          </w:tcPr>
          <w:p w14:paraId="683C2065" w14:textId="77777777" w:rsidR="00DD04B5" w:rsidRDefault="00BB777E">
            <w:pPr>
              <w:pStyle w:val="Szvegtrzs"/>
              <w:spacing w:after="0" w:line="240" w:lineRule="auto"/>
              <w:jc w:val="center"/>
              <w:rPr>
                <w:b/>
                <w:bCs/>
              </w:rPr>
            </w:pPr>
            <w:r>
              <w:rPr>
                <w:b/>
                <w:bCs/>
              </w:rPr>
              <w:t xml:space="preserve">Útfenntartási hozzájárulás </w:t>
            </w:r>
            <w:r>
              <w:rPr>
                <w:b/>
                <w:bCs/>
              </w:rPr>
              <w:br/>
              <w:t>30 napra</w:t>
            </w:r>
          </w:p>
        </w:tc>
        <w:tc>
          <w:tcPr>
            <w:tcW w:w="1928" w:type="dxa"/>
            <w:vMerge w:val="restart"/>
            <w:tcBorders>
              <w:top w:val="single" w:sz="6" w:space="0" w:color="000000"/>
              <w:left w:val="single" w:sz="6" w:space="0" w:color="000000"/>
              <w:bottom w:val="single" w:sz="6" w:space="0" w:color="000000"/>
              <w:right w:val="single" w:sz="6" w:space="0" w:color="000000"/>
            </w:tcBorders>
          </w:tcPr>
          <w:p w14:paraId="65B39F13" w14:textId="77777777" w:rsidR="00DD04B5" w:rsidRDefault="00BB777E">
            <w:pPr>
              <w:pStyle w:val="Szvegtrzs"/>
              <w:spacing w:after="0" w:line="240" w:lineRule="auto"/>
              <w:jc w:val="center"/>
              <w:rPr>
                <w:b/>
                <w:bCs/>
              </w:rPr>
            </w:pPr>
            <w:r>
              <w:rPr>
                <w:b/>
                <w:bCs/>
              </w:rPr>
              <w:t xml:space="preserve">Útfenntartási hozzájárulás </w:t>
            </w:r>
            <w:r>
              <w:rPr>
                <w:b/>
                <w:bCs/>
              </w:rPr>
              <w:br/>
              <w:t>3 hónapra</w:t>
            </w:r>
          </w:p>
        </w:tc>
        <w:tc>
          <w:tcPr>
            <w:tcW w:w="1928" w:type="dxa"/>
            <w:vMerge w:val="restart"/>
            <w:tcBorders>
              <w:top w:val="single" w:sz="6" w:space="0" w:color="000000"/>
              <w:left w:val="single" w:sz="6" w:space="0" w:color="000000"/>
              <w:bottom w:val="single" w:sz="6" w:space="0" w:color="000000"/>
              <w:right w:val="single" w:sz="6" w:space="0" w:color="000000"/>
            </w:tcBorders>
          </w:tcPr>
          <w:p w14:paraId="36EA9AAF" w14:textId="77777777" w:rsidR="00DD04B5" w:rsidRDefault="00BB777E">
            <w:pPr>
              <w:pStyle w:val="Szvegtrzs"/>
              <w:spacing w:after="0" w:line="240" w:lineRule="auto"/>
              <w:jc w:val="center"/>
              <w:rPr>
                <w:b/>
                <w:bCs/>
              </w:rPr>
            </w:pPr>
            <w:r>
              <w:rPr>
                <w:b/>
                <w:bCs/>
              </w:rPr>
              <w:t xml:space="preserve">Útfenntartási hozzájárulás </w:t>
            </w:r>
            <w:r>
              <w:rPr>
                <w:b/>
                <w:bCs/>
              </w:rPr>
              <w:br/>
              <w:t>12 hónapra</w:t>
            </w:r>
          </w:p>
        </w:tc>
      </w:tr>
      <w:tr w:rsidR="00DD04B5" w14:paraId="12FDCB4A" w14:textId="77777777">
        <w:trPr>
          <w:trHeight w:val="276"/>
        </w:trPr>
        <w:tc>
          <w:tcPr>
            <w:tcW w:w="1927" w:type="dxa"/>
            <w:vMerge/>
            <w:tcBorders>
              <w:top w:val="single" w:sz="6" w:space="0" w:color="000000"/>
              <w:left w:val="single" w:sz="6" w:space="0" w:color="000000"/>
              <w:bottom w:val="single" w:sz="6" w:space="0" w:color="000000"/>
              <w:right w:val="single" w:sz="6" w:space="0" w:color="000000"/>
            </w:tcBorders>
          </w:tcPr>
          <w:p w14:paraId="79343126" w14:textId="77777777" w:rsidR="00DD04B5" w:rsidRDefault="00DD04B5"/>
        </w:tc>
        <w:tc>
          <w:tcPr>
            <w:tcW w:w="1928" w:type="dxa"/>
            <w:vMerge/>
            <w:tcBorders>
              <w:top w:val="single" w:sz="6" w:space="0" w:color="000000"/>
              <w:left w:val="single" w:sz="6" w:space="0" w:color="000000"/>
              <w:bottom w:val="single" w:sz="6" w:space="0" w:color="000000"/>
              <w:right w:val="single" w:sz="6" w:space="0" w:color="000000"/>
            </w:tcBorders>
          </w:tcPr>
          <w:p w14:paraId="624E6C46" w14:textId="77777777" w:rsidR="00DD04B5" w:rsidRDefault="00DD04B5"/>
        </w:tc>
        <w:tc>
          <w:tcPr>
            <w:tcW w:w="1927" w:type="dxa"/>
            <w:vMerge/>
            <w:tcBorders>
              <w:top w:val="single" w:sz="6" w:space="0" w:color="000000"/>
              <w:left w:val="single" w:sz="6" w:space="0" w:color="000000"/>
              <w:bottom w:val="single" w:sz="6" w:space="0" w:color="000000"/>
              <w:right w:val="single" w:sz="6" w:space="0" w:color="000000"/>
            </w:tcBorders>
          </w:tcPr>
          <w:p w14:paraId="759CA1CD" w14:textId="77777777" w:rsidR="00DD04B5" w:rsidRDefault="00DD04B5"/>
        </w:tc>
        <w:tc>
          <w:tcPr>
            <w:tcW w:w="1928" w:type="dxa"/>
            <w:vMerge/>
            <w:tcBorders>
              <w:top w:val="single" w:sz="6" w:space="0" w:color="000000"/>
              <w:left w:val="single" w:sz="6" w:space="0" w:color="000000"/>
              <w:bottom w:val="single" w:sz="6" w:space="0" w:color="000000"/>
              <w:right w:val="single" w:sz="6" w:space="0" w:color="000000"/>
            </w:tcBorders>
          </w:tcPr>
          <w:p w14:paraId="14F836A7" w14:textId="77777777" w:rsidR="00DD04B5" w:rsidRDefault="00DD04B5"/>
        </w:tc>
        <w:tc>
          <w:tcPr>
            <w:tcW w:w="1928" w:type="dxa"/>
            <w:vMerge/>
            <w:tcBorders>
              <w:top w:val="single" w:sz="6" w:space="0" w:color="000000"/>
              <w:left w:val="single" w:sz="6" w:space="0" w:color="000000"/>
              <w:bottom w:val="single" w:sz="6" w:space="0" w:color="000000"/>
              <w:right w:val="single" w:sz="6" w:space="0" w:color="000000"/>
            </w:tcBorders>
          </w:tcPr>
          <w:p w14:paraId="11555DD7" w14:textId="77777777" w:rsidR="00DD04B5" w:rsidRDefault="00DD04B5"/>
        </w:tc>
      </w:tr>
      <w:tr w:rsidR="00DD04B5" w14:paraId="644B2998" w14:textId="77777777">
        <w:trPr>
          <w:trHeight w:val="276"/>
        </w:trPr>
        <w:tc>
          <w:tcPr>
            <w:tcW w:w="1927" w:type="dxa"/>
            <w:vMerge/>
            <w:tcBorders>
              <w:top w:val="single" w:sz="6" w:space="0" w:color="000000"/>
              <w:left w:val="single" w:sz="6" w:space="0" w:color="000000"/>
              <w:bottom w:val="single" w:sz="6" w:space="0" w:color="000000"/>
              <w:right w:val="single" w:sz="6" w:space="0" w:color="000000"/>
            </w:tcBorders>
          </w:tcPr>
          <w:p w14:paraId="2D6C829E" w14:textId="77777777" w:rsidR="00DD04B5" w:rsidRDefault="00DD04B5"/>
        </w:tc>
        <w:tc>
          <w:tcPr>
            <w:tcW w:w="1928" w:type="dxa"/>
            <w:vMerge/>
            <w:tcBorders>
              <w:top w:val="single" w:sz="6" w:space="0" w:color="000000"/>
              <w:left w:val="single" w:sz="6" w:space="0" w:color="000000"/>
              <w:bottom w:val="single" w:sz="6" w:space="0" w:color="000000"/>
              <w:right w:val="single" w:sz="6" w:space="0" w:color="000000"/>
            </w:tcBorders>
          </w:tcPr>
          <w:p w14:paraId="36DBABBC" w14:textId="77777777" w:rsidR="00DD04B5" w:rsidRDefault="00DD04B5"/>
        </w:tc>
        <w:tc>
          <w:tcPr>
            <w:tcW w:w="1927" w:type="dxa"/>
            <w:vMerge/>
            <w:tcBorders>
              <w:top w:val="single" w:sz="6" w:space="0" w:color="000000"/>
              <w:left w:val="single" w:sz="6" w:space="0" w:color="000000"/>
              <w:bottom w:val="single" w:sz="6" w:space="0" w:color="000000"/>
              <w:right w:val="single" w:sz="6" w:space="0" w:color="000000"/>
            </w:tcBorders>
          </w:tcPr>
          <w:p w14:paraId="245817F3" w14:textId="77777777" w:rsidR="00DD04B5" w:rsidRDefault="00DD04B5"/>
        </w:tc>
        <w:tc>
          <w:tcPr>
            <w:tcW w:w="1928" w:type="dxa"/>
            <w:vMerge/>
            <w:tcBorders>
              <w:top w:val="single" w:sz="6" w:space="0" w:color="000000"/>
              <w:left w:val="single" w:sz="6" w:space="0" w:color="000000"/>
              <w:bottom w:val="single" w:sz="6" w:space="0" w:color="000000"/>
              <w:right w:val="single" w:sz="6" w:space="0" w:color="000000"/>
            </w:tcBorders>
          </w:tcPr>
          <w:p w14:paraId="629B9825" w14:textId="77777777" w:rsidR="00DD04B5" w:rsidRDefault="00DD04B5"/>
        </w:tc>
        <w:tc>
          <w:tcPr>
            <w:tcW w:w="1928" w:type="dxa"/>
            <w:vMerge/>
            <w:tcBorders>
              <w:top w:val="single" w:sz="6" w:space="0" w:color="000000"/>
              <w:left w:val="single" w:sz="6" w:space="0" w:color="000000"/>
              <w:bottom w:val="single" w:sz="6" w:space="0" w:color="000000"/>
              <w:right w:val="single" w:sz="6" w:space="0" w:color="000000"/>
            </w:tcBorders>
          </w:tcPr>
          <w:p w14:paraId="0628BF9A" w14:textId="77777777" w:rsidR="00DD04B5" w:rsidRDefault="00DD04B5"/>
        </w:tc>
      </w:tr>
      <w:tr w:rsidR="00DD04B5" w14:paraId="6785FD7A" w14:textId="77777777">
        <w:tc>
          <w:tcPr>
            <w:tcW w:w="1927" w:type="dxa"/>
            <w:tcBorders>
              <w:top w:val="single" w:sz="6" w:space="0" w:color="000000"/>
              <w:left w:val="single" w:sz="6" w:space="0" w:color="000000"/>
              <w:bottom w:val="single" w:sz="6" w:space="0" w:color="000000"/>
              <w:right w:val="single" w:sz="6" w:space="0" w:color="000000"/>
            </w:tcBorders>
          </w:tcPr>
          <w:p w14:paraId="3287A454" w14:textId="77777777" w:rsidR="00DD04B5" w:rsidRDefault="00BB777E">
            <w:pPr>
              <w:pStyle w:val="Szvegtrzs"/>
              <w:spacing w:after="0" w:line="240" w:lineRule="auto"/>
              <w:jc w:val="center"/>
              <w:rPr>
                <w:b/>
                <w:bCs/>
              </w:rPr>
            </w:pPr>
            <w:r>
              <w:rPr>
                <w:b/>
                <w:bCs/>
              </w:rPr>
              <w:t>Tonna</w:t>
            </w:r>
          </w:p>
        </w:tc>
        <w:tc>
          <w:tcPr>
            <w:tcW w:w="7711" w:type="dxa"/>
            <w:gridSpan w:val="4"/>
            <w:tcBorders>
              <w:top w:val="single" w:sz="6" w:space="0" w:color="000000"/>
              <w:left w:val="single" w:sz="6" w:space="0" w:color="000000"/>
              <w:bottom w:val="single" w:sz="6" w:space="0" w:color="000000"/>
              <w:right w:val="single" w:sz="6" w:space="0" w:color="000000"/>
            </w:tcBorders>
          </w:tcPr>
          <w:p w14:paraId="18B80AE0" w14:textId="77777777" w:rsidR="00DD04B5" w:rsidRDefault="00BB777E">
            <w:pPr>
              <w:pStyle w:val="Szvegtrzs"/>
              <w:spacing w:after="0" w:line="240" w:lineRule="auto"/>
              <w:jc w:val="center"/>
              <w:rPr>
                <w:b/>
                <w:bCs/>
              </w:rPr>
            </w:pPr>
            <w:r>
              <w:rPr>
                <w:b/>
                <w:bCs/>
              </w:rPr>
              <w:t>Forint</w:t>
            </w:r>
          </w:p>
        </w:tc>
      </w:tr>
      <w:tr w:rsidR="00DD04B5" w14:paraId="6D34622E" w14:textId="77777777">
        <w:tc>
          <w:tcPr>
            <w:tcW w:w="1927" w:type="dxa"/>
            <w:tcBorders>
              <w:top w:val="single" w:sz="6" w:space="0" w:color="000000"/>
              <w:left w:val="single" w:sz="6" w:space="0" w:color="000000"/>
              <w:bottom w:val="single" w:sz="6" w:space="0" w:color="000000"/>
              <w:right w:val="single" w:sz="6" w:space="0" w:color="000000"/>
            </w:tcBorders>
          </w:tcPr>
          <w:p w14:paraId="1A5A23D0" w14:textId="77777777" w:rsidR="00DD04B5" w:rsidRDefault="00BB777E">
            <w:pPr>
              <w:pStyle w:val="Szvegtrzs"/>
              <w:spacing w:after="0" w:line="240" w:lineRule="auto"/>
              <w:jc w:val="center"/>
              <w:rPr>
                <w:b/>
                <w:bCs/>
              </w:rPr>
            </w:pPr>
            <w:r>
              <w:rPr>
                <w:b/>
                <w:bCs/>
              </w:rPr>
              <w:t>3,5-12,0</w:t>
            </w:r>
          </w:p>
        </w:tc>
        <w:tc>
          <w:tcPr>
            <w:tcW w:w="1928" w:type="dxa"/>
            <w:tcBorders>
              <w:top w:val="single" w:sz="6" w:space="0" w:color="000000"/>
              <w:left w:val="single" w:sz="6" w:space="0" w:color="000000"/>
              <w:bottom w:val="single" w:sz="6" w:space="0" w:color="000000"/>
              <w:right w:val="single" w:sz="6" w:space="0" w:color="000000"/>
            </w:tcBorders>
          </w:tcPr>
          <w:p w14:paraId="0F1CAB05" w14:textId="77777777" w:rsidR="00DD04B5" w:rsidRDefault="00BB777E">
            <w:pPr>
              <w:pStyle w:val="Szvegtrzs"/>
              <w:spacing w:after="0" w:line="240" w:lineRule="auto"/>
              <w:jc w:val="center"/>
            </w:pPr>
            <w:r>
              <w:t>5.000.-</w:t>
            </w:r>
          </w:p>
        </w:tc>
        <w:tc>
          <w:tcPr>
            <w:tcW w:w="1927" w:type="dxa"/>
            <w:tcBorders>
              <w:top w:val="single" w:sz="6" w:space="0" w:color="000000"/>
              <w:left w:val="single" w:sz="6" w:space="0" w:color="000000"/>
              <w:bottom w:val="single" w:sz="6" w:space="0" w:color="000000"/>
              <w:right w:val="single" w:sz="6" w:space="0" w:color="000000"/>
            </w:tcBorders>
          </w:tcPr>
          <w:p w14:paraId="59D9AB18" w14:textId="77777777" w:rsidR="00DD04B5" w:rsidRDefault="00BB777E">
            <w:pPr>
              <w:pStyle w:val="Szvegtrzs"/>
              <w:spacing w:after="0" w:line="240" w:lineRule="auto"/>
              <w:jc w:val="center"/>
            </w:pPr>
            <w:r>
              <w:t>10.000.-</w:t>
            </w:r>
          </w:p>
        </w:tc>
        <w:tc>
          <w:tcPr>
            <w:tcW w:w="1928" w:type="dxa"/>
            <w:tcBorders>
              <w:top w:val="single" w:sz="6" w:space="0" w:color="000000"/>
              <w:left w:val="single" w:sz="6" w:space="0" w:color="000000"/>
              <w:bottom w:val="single" w:sz="6" w:space="0" w:color="000000"/>
              <w:right w:val="single" w:sz="6" w:space="0" w:color="000000"/>
            </w:tcBorders>
          </w:tcPr>
          <w:p w14:paraId="0E858E1D" w14:textId="77777777" w:rsidR="00DD04B5" w:rsidRDefault="00BB777E">
            <w:pPr>
              <w:pStyle w:val="Szvegtrzs"/>
              <w:spacing w:after="0" w:line="240" w:lineRule="auto"/>
              <w:jc w:val="center"/>
            </w:pPr>
            <w:r>
              <w:t>20.000.-</w:t>
            </w:r>
          </w:p>
        </w:tc>
        <w:tc>
          <w:tcPr>
            <w:tcW w:w="1928" w:type="dxa"/>
            <w:tcBorders>
              <w:top w:val="single" w:sz="6" w:space="0" w:color="000000"/>
              <w:left w:val="single" w:sz="6" w:space="0" w:color="000000"/>
              <w:bottom w:val="single" w:sz="6" w:space="0" w:color="000000"/>
              <w:right w:val="single" w:sz="6" w:space="0" w:color="000000"/>
            </w:tcBorders>
          </w:tcPr>
          <w:p w14:paraId="34A9B292" w14:textId="77777777" w:rsidR="00DD04B5" w:rsidRDefault="00BB777E">
            <w:pPr>
              <w:pStyle w:val="Szvegtrzs"/>
              <w:spacing w:after="0" w:line="240" w:lineRule="auto"/>
              <w:jc w:val="center"/>
            </w:pPr>
            <w:r>
              <w:t>40.000.-</w:t>
            </w:r>
          </w:p>
        </w:tc>
      </w:tr>
      <w:tr w:rsidR="00DD04B5" w14:paraId="5B235B65" w14:textId="77777777">
        <w:tc>
          <w:tcPr>
            <w:tcW w:w="1927" w:type="dxa"/>
            <w:tcBorders>
              <w:top w:val="single" w:sz="6" w:space="0" w:color="000000"/>
              <w:left w:val="single" w:sz="6" w:space="0" w:color="000000"/>
              <w:bottom w:val="single" w:sz="6" w:space="0" w:color="000000"/>
              <w:right w:val="single" w:sz="6" w:space="0" w:color="000000"/>
            </w:tcBorders>
          </w:tcPr>
          <w:p w14:paraId="0DA76212" w14:textId="77777777" w:rsidR="00DD04B5" w:rsidRDefault="00BB777E">
            <w:pPr>
              <w:pStyle w:val="Szvegtrzs"/>
              <w:spacing w:after="0" w:line="240" w:lineRule="auto"/>
              <w:jc w:val="center"/>
              <w:rPr>
                <w:b/>
                <w:bCs/>
              </w:rPr>
            </w:pPr>
            <w:r>
              <w:rPr>
                <w:b/>
                <w:bCs/>
              </w:rPr>
              <w:t>12,1-22,0</w:t>
            </w:r>
          </w:p>
        </w:tc>
        <w:tc>
          <w:tcPr>
            <w:tcW w:w="1928" w:type="dxa"/>
            <w:tcBorders>
              <w:top w:val="single" w:sz="6" w:space="0" w:color="000000"/>
              <w:left w:val="single" w:sz="6" w:space="0" w:color="000000"/>
              <w:bottom w:val="single" w:sz="6" w:space="0" w:color="000000"/>
              <w:right w:val="single" w:sz="6" w:space="0" w:color="000000"/>
            </w:tcBorders>
          </w:tcPr>
          <w:p w14:paraId="6969FA9E" w14:textId="77777777" w:rsidR="00DD04B5" w:rsidRDefault="00BB777E">
            <w:pPr>
              <w:pStyle w:val="Szvegtrzs"/>
              <w:spacing w:after="0" w:line="240" w:lineRule="auto"/>
              <w:jc w:val="center"/>
            </w:pPr>
            <w:r>
              <w:t>10.000.-</w:t>
            </w:r>
          </w:p>
        </w:tc>
        <w:tc>
          <w:tcPr>
            <w:tcW w:w="1927" w:type="dxa"/>
            <w:tcBorders>
              <w:top w:val="single" w:sz="6" w:space="0" w:color="000000"/>
              <w:left w:val="single" w:sz="6" w:space="0" w:color="000000"/>
              <w:bottom w:val="single" w:sz="6" w:space="0" w:color="000000"/>
              <w:right w:val="single" w:sz="6" w:space="0" w:color="000000"/>
            </w:tcBorders>
          </w:tcPr>
          <w:p w14:paraId="21C07470" w14:textId="77777777" w:rsidR="00DD04B5" w:rsidRDefault="00BB777E">
            <w:pPr>
              <w:pStyle w:val="Szvegtrzs"/>
              <w:spacing w:after="0" w:line="240" w:lineRule="auto"/>
              <w:jc w:val="center"/>
            </w:pPr>
            <w:r>
              <w:t>30.000.-</w:t>
            </w:r>
          </w:p>
        </w:tc>
        <w:tc>
          <w:tcPr>
            <w:tcW w:w="1928" w:type="dxa"/>
            <w:tcBorders>
              <w:top w:val="single" w:sz="6" w:space="0" w:color="000000"/>
              <w:left w:val="single" w:sz="6" w:space="0" w:color="000000"/>
              <w:bottom w:val="single" w:sz="6" w:space="0" w:color="000000"/>
              <w:right w:val="single" w:sz="6" w:space="0" w:color="000000"/>
            </w:tcBorders>
          </w:tcPr>
          <w:p w14:paraId="6F3FBBE2" w14:textId="77777777" w:rsidR="00DD04B5" w:rsidRDefault="00BB777E">
            <w:pPr>
              <w:pStyle w:val="Szvegtrzs"/>
              <w:spacing w:after="0" w:line="240" w:lineRule="auto"/>
              <w:jc w:val="center"/>
            </w:pPr>
            <w:r>
              <w:t>50.000.-</w:t>
            </w:r>
          </w:p>
        </w:tc>
        <w:tc>
          <w:tcPr>
            <w:tcW w:w="1928" w:type="dxa"/>
            <w:tcBorders>
              <w:top w:val="single" w:sz="6" w:space="0" w:color="000000"/>
              <w:left w:val="single" w:sz="6" w:space="0" w:color="000000"/>
              <w:bottom w:val="single" w:sz="6" w:space="0" w:color="000000"/>
              <w:right w:val="single" w:sz="6" w:space="0" w:color="000000"/>
            </w:tcBorders>
          </w:tcPr>
          <w:p w14:paraId="7B17CD13" w14:textId="77777777" w:rsidR="00DD04B5" w:rsidRDefault="00BB777E">
            <w:pPr>
              <w:pStyle w:val="Szvegtrzs"/>
              <w:spacing w:after="0" w:line="240" w:lineRule="auto"/>
              <w:jc w:val="center"/>
            </w:pPr>
            <w:r>
              <w:t>100.000.-</w:t>
            </w:r>
          </w:p>
        </w:tc>
      </w:tr>
      <w:tr w:rsidR="00DD04B5" w14:paraId="5E0EF358" w14:textId="77777777">
        <w:tc>
          <w:tcPr>
            <w:tcW w:w="1927" w:type="dxa"/>
            <w:tcBorders>
              <w:top w:val="single" w:sz="6" w:space="0" w:color="000000"/>
              <w:left w:val="single" w:sz="6" w:space="0" w:color="000000"/>
              <w:bottom w:val="single" w:sz="6" w:space="0" w:color="000000"/>
              <w:right w:val="single" w:sz="6" w:space="0" w:color="000000"/>
            </w:tcBorders>
          </w:tcPr>
          <w:p w14:paraId="76761784" w14:textId="77777777" w:rsidR="00DD04B5" w:rsidRDefault="00BB777E">
            <w:pPr>
              <w:pStyle w:val="Szvegtrzs"/>
              <w:spacing w:after="0" w:line="240" w:lineRule="auto"/>
              <w:jc w:val="center"/>
              <w:rPr>
                <w:b/>
                <w:bCs/>
              </w:rPr>
            </w:pPr>
            <w:r>
              <w:rPr>
                <w:b/>
                <w:bCs/>
              </w:rPr>
              <w:t>22,1-32,0</w:t>
            </w:r>
          </w:p>
        </w:tc>
        <w:tc>
          <w:tcPr>
            <w:tcW w:w="1928" w:type="dxa"/>
            <w:tcBorders>
              <w:top w:val="single" w:sz="6" w:space="0" w:color="000000"/>
              <w:left w:val="single" w:sz="6" w:space="0" w:color="000000"/>
              <w:bottom w:val="single" w:sz="6" w:space="0" w:color="000000"/>
              <w:right w:val="single" w:sz="6" w:space="0" w:color="000000"/>
            </w:tcBorders>
          </w:tcPr>
          <w:p w14:paraId="2B711D63" w14:textId="77777777" w:rsidR="00DD04B5" w:rsidRDefault="00BB777E">
            <w:pPr>
              <w:pStyle w:val="Szvegtrzs"/>
              <w:spacing w:after="0" w:line="240" w:lineRule="auto"/>
              <w:jc w:val="center"/>
            </w:pPr>
            <w:r>
              <w:t>20.000.-</w:t>
            </w:r>
          </w:p>
        </w:tc>
        <w:tc>
          <w:tcPr>
            <w:tcW w:w="1927" w:type="dxa"/>
            <w:tcBorders>
              <w:top w:val="single" w:sz="6" w:space="0" w:color="000000"/>
              <w:left w:val="single" w:sz="6" w:space="0" w:color="000000"/>
              <w:bottom w:val="single" w:sz="6" w:space="0" w:color="000000"/>
              <w:right w:val="single" w:sz="6" w:space="0" w:color="000000"/>
            </w:tcBorders>
          </w:tcPr>
          <w:p w14:paraId="2D813150" w14:textId="77777777" w:rsidR="00DD04B5" w:rsidRDefault="00BB777E">
            <w:pPr>
              <w:pStyle w:val="Szvegtrzs"/>
              <w:spacing w:after="0" w:line="240" w:lineRule="auto"/>
              <w:jc w:val="center"/>
            </w:pPr>
            <w:r>
              <w:t>40.000.-</w:t>
            </w:r>
          </w:p>
        </w:tc>
        <w:tc>
          <w:tcPr>
            <w:tcW w:w="1928" w:type="dxa"/>
            <w:tcBorders>
              <w:top w:val="single" w:sz="6" w:space="0" w:color="000000"/>
              <w:left w:val="single" w:sz="6" w:space="0" w:color="000000"/>
              <w:bottom w:val="single" w:sz="6" w:space="0" w:color="000000"/>
              <w:right w:val="single" w:sz="6" w:space="0" w:color="000000"/>
            </w:tcBorders>
          </w:tcPr>
          <w:p w14:paraId="504D9571" w14:textId="77777777" w:rsidR="00DD04B5" w:rsidRDefault="00BB777E">
            <w:pPr>
              <w:pStyle w:val="Szvegtrzs"/>
              <w:spacing w:after="0" w:line="240" w:lineRule="auto"/>
              <w:jc w:val="center"/>
            </w:pPr>
            <w:r>
              <w:t>60.000.-</w:t>
            </w:r>
          </w:p>
        </w:tc>
        <w:tc>
          <w:tcPr>
            <w:tcW w:w="1928" w:type="dxa"/>
            <w:tcBorders>
              <w:top w:val="single" w:sz="6" w:space="0" w:color="000000"/>
              <w:left w:val="single" w:sz="6" w:space="0" w:color="000000"/>
              <w:bottom w:val="single" w:sz="6" w:space="0" w:color="000000"/>
              <w:right w:val="single" w:sz="6" w:space="0" w:color="000000"/>
            </w:tcBorders>
          </w:tcPr>
          <w:p w14:paraId="4B6ADF8D" w14:textId="77777777" w:rsidR="00DD04B5" w:rsidRDefault="00BB777E">
            <w:pPr>
              <w:pStyle w:val="Szvegtrzs"/>
              <w:spacing w:after="0" w:line="240" w:lineRule="auto"/>
              <w:jc w:val="center"/>
            </w:pPr>
            <w:r>
              <w:t>120.000.-</w:t>
            </w:r>
          </w:p>
        </w:tc>
      </w:tr>
      <w:tr w:rsidR="00DD04B5" w14:paraId="0E082221" w14:textId="77777777">
        <w:tc>
          <w:tcPr>
            <w:tcW w:w="1927" w:type="dxa"/>
            <w:tcBorders>
              <w:top w:val="single" w:sz="6" w:space="0" w:color="000000"/>
              <w:left w:val="single" w:sz="6" w:space="0" w:color="000000"/>
              <w:bottom w:val="single" w:sz="6" w:space="0" w:color="000000"/>
              <w:right w:val="single" w:sz="6" w:space="0" w:color="000000"/>
            </w:tcBorders>
          </w:tcPr>
          <w:p w14:paraId="7E9A6FF9" w14:textId="77777777" w:rsidR="00DD04B5" w:rsidRDefault="00BB777E">
            <w:pPr>
              <w:pStyle w:val="Szvegtrzs"/>
              <w:spacing w:after="0" w:line="240" w:lineRule="auto"/>
              <w:jc w:val="center"/>
              <w:rPr>
                <w:b/>
                <w:bCs/>
              </w:rPr>
            </w:pPr>
            <w:r>
              <w:rPr>
                <w:b/>
                <w:bCs/>
              </w:rPr>
              <w:t>32,0-</w:t>
            </w:r>
          </w:p>
        </w:tc>
        <w:tc>
          <w:tcPr>
            <w:tcW w:w="1928" w:type="dxa"/>
            <w:tcBorders>
              <w:top w:val="single" w:sz="6" w:space="0" w:color="000000"/>
              <w:left w:val="single" w:sz="6" w:space="0" w:color="000000"/>
              <w:bottom w:val="single" w:sz="6" w:space="0" w:color="000000"/>
              <w:right w:val="single" w:sz="6" w:space="0" w:color="000000"/>
            </w:tcBorders>
          </w:tcPr>
          <w:p w14:paraId="05C6B113" w14:textId="77777777" w:rsidR="00DD04B5" w:rsidRDefault="00BB777E">
            <w:pPr>
              <w:pStyle w:val="Szvegtrzs"/>
              <w:spacing w:after="0" w:line="240" w:lineRule="auto"/>
              <w:jc w:val="center"/>
            </w:pPr>
            <w:r>
              <w:t>50.000.-</w:t>
            </w:r>
          </w:p>
        </w:tc>
        <w:tc>
          <w:tcPr>
            <w:tcW w:w="1927" w:type="dxa"/>
            <w:tcBorders>
              <w:top w:val="single" w:sz="6" w:space="0" w:color="000000"/>
              <w:left w:val="single" w:sz="6" w:space="0" w:color="000000"/>
              <w:bottom w:val="single" w:sz="6" w:space="0" w:color="000000"/>
              <w:right w:val="single" w:sz="6" w:space="0" w:color="000000"/>
            </w:tcBorders>
          </w:tcPr>
          <w:p w14:paraId="3283E511" w14:textId="77777777" w:rsidR="00DD04B5" w:rsidRDefault="00BB777E">
            <w:pPr>
              <w:pStyle w:val="Szvegtrzs"/>
              <w:spacing w:after="0" w:line="240" w:lineRule="auto"/>
              <w:jc w:val="center"/>
            </w:pPr>
            <w:proofErr w:type="gramStart"/>
            <w:r>
              <w:t>100.000,-</w:t>
            </w:r>
            <w:proofErr w:type="gramEnd"/>
          </w:p>
        </w:tc>
        <w:tc>
          <w:tcPr>
            <w:tcW w:w="1928" w:type="dxa"/>
            <w:tcBorders>
              <w:top w:val="single" w:sz="6" w:space="0" w:color="000000"/>
              <w:left w:val="single" w:sz="6" w:space="0" w:color="000000"/>
              <w:bottom w:val="single" w:sz="6" w:space="0" w:color="000000"/>
              <w:right w:val="single" w:sz="6" w:space="0" w:color="000000"/>
            </w:tcBorders>
          </w:tcPr>
          <w:p w14:paraId="08F79BBD" w14:textId="77777777" w:rsidR="00DD04B5" w:rsidRDefault="00BB777E">
            <w:pPr>
              <w:pStyle w:val="Szvegtrzs"/>
              <w:spacing w:after="0" w:line="240" w:lineRule="auto"/>
              <w:jc w:val="center"/>
            </w:pPr>
            <w:proofErr w:type="gramStart"/>
            <w:r>
              <w:t>150.000,-</w:t>
            </w:r>
            <w:proofErr w:type="gramEnd"/>
          </w:p>
        </w:tc>
        <w:tc>
          <w:tcPr>
            <w:tcW w:w="1928" w:type="dxa"/>
            <w:tcBorders>
              <w:top w:val="single" w:sz="6" w:space="0" w:color="000000"/>
              <w:left w:val="single" w:sz="6" w:space="0" w:color="000000"/>
              <w:bottom w:val="single" w:sz="6" w:space="0" w:color="000000"/>
              <w:right w:val="single" w:sz="6" w:space="0" w:color="000000"/>
            </w:tcBorders>
          </w:tcPr>
          <w:p w14:paraId="1E1E5DFB" w14:textId="77777777" w:rsidR="00DD04B5" w:rsidRDefault="00BB777E">
            <w:pPr>
              <w:pStyle w:val="Szvegtrzs"/>
              <w:spacing w:after="0" w:line="240" w:lineRule="auto"/>
              <w:jc w:val="center"/>
            </w:pPr>
            <w:proofErr w:type="gramStart"/>
            <w:r>
              <w:t>300.000,-</w:t>
            </w:r>
            <w:proofErr w:type="gramEnd"/>
          </w:p>
        </w:tc>
      </w:tr>
    </w:tbl>
    <w:p w14:paraId="41428737" w14:textId="100F3813" w:rsidR="00DD04B5" w:rsidRDefault="00BB777E" w:rsidP="005C7504">
      <w:pPr>
        <w:pStyle w:val="Szvegtrzs"/>
        <w:spacing w:before="220" w:after="0" w:line="240" w:lineRule="auto"/>
        <w:jc w:val="both"/>
      </w:pPr>
      <w:r>
        <w:t xml:space="preserve">1. A mellékletben szereplő tételek az általános forgalmi adót nem tartalmazzák és azt a mindenkor hatályos Áfa-törvény szerinti </w:t>
      </w:r>
      <w:r>
        <w:rPr>
          <w:b/>
          <w:bCs/>
          <w:i/>
          <w:iCs/>
        </w:rPr>
        <w:t>általános forgalmi adó</w:t>
      </w:r>
      <w:r>
        <w:t xml:space="preserve"> terheli.</w:t>
      </w:r>
    </w:p>
    <w:sectPr w:rsidR="00DD04B5" w:rsidSect="00045200">
      <w:footerReference w:type="default" r:id="rId10"/>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8367" w14:textId="77777777" w:rsidR="00ED625E" w:rsidRDefault="00ED625E">
      <w:r>
        <w:separator/>
      </w:r>
    </w:p>
  </w:endnote>
  <w:endnote w:type="continuationSeparator" w:id="0">
    <w:p w14:paraId="7ACB858D" w14:textId="77777777" w:rsidR="00ED625E" w:rsidRDefault="00ED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8BAB" w14:textId="77777777" w:rsidR="00DD04B5" w:rsidRDefault="00BB777E">
    <w:pPr>
      <w:pStyle w:val="llb"/>
      <w:jc w:val="center"/>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7148" w14:textId="77777777" w:rsidR="00ED625E" w:rsidRDefault="00ED625E">
      <w:r>
        <w:separator/>
      </w:r>
    </w:p>
  </w:footnote>
  <w:footnote w:type="continuationSeparator" w:id="0">
    <w:p w14:paraId="194FA897" w14:textId="77777777" w:rsidR="00ED625E" w:rsidRDefault="00ED6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8E0"/>
    <w:multiLevelType w:val="hybridMultilevel"/>
    <w:tmpl w:val="2F24BF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EF87C8D"/>
    <w:multiLevelType w:val="multilevel"/>
    <w:tmpl w:val="2668DB4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F430FE7"/>
    <w:multiLevelType w:val="hybridMultilevel"/>
    <w:tmpl w:val="8F1454D2"/>
    <w:lvl w:ilvl="0" w:tplc="6E8A1B2A">
      <w:start w:val="1"/>
      <w:numFmt w:val="decimal"/>
      <w:lvlText w:val="%1"/>
      <w:lvlJc w:val="left"/>
      <w:pPr>
        <w:ind w:left="720" w:hanging="360"/>
      </w:pPr>
      <w:rPr>
        <w:rFonts w:ascii="Times New Roman" w:eastAsia="Times New Roman" w:hAnsi="Times New Roman" w:cs="Times New Roman"/>
        <w:b w:val="0"/>
        <w:i/>
        <w:sz w:val="24"/>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5F60AEE"/>
    <w:multiLevelType w:val="hybridMultilevel"/>
    <w:tmpl w:val="937451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9B429CE"/>
    <w:multiLevelType w:val="hybridMultilevel"/>
    <w:tmpl w:val="937451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3530E63"/>
    <w:multiLevelType w:val="hybridMultilevel"/>
    <w:tmpl w:val="937451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B5"/>
    <w:rsid w:val="00045200"/>
    <w:rsid w:val="005C7504"/>
    <w:rsid w:val="006C6E2E"/>
    <w:rsid w:val="00747EDF"/>
    <w:rsid w:val="00763E6E"/>
    <w:rsid w:val="00881136"/>
    <w:rsid w:val="00AA0182"/>
    <w:rsid w:val="00BB777E"/>
    <w:rsid w:val="00CD66C2"/>
    <w:rsid w:val="00DD04B5"/>
    <w:rsid w:val="00ED62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A0C2"/>
  <w15:docId w15:val="{E95466C3-18A3-42C9-9CE0-3B8EF193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Szvegtrzs2">
    <w:name w:val="Body Text 2"/>
    <w:basedOn w:val="Norml"/>
    <w:link w:val="Szvegtrzs2Char"/>
    <w:uiPriority w:val="99"/>
    <w:semiHidden/>
    <w:unhideWhenUsed/>
    <w:rsid w:val="006C6E2E"/>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6C6E2E"/>
    <w:rPr>
      <w:rFonts w:ascii="Times New Roman" w:hAnsi="Times New Roman" w:cs="Mangal"/>
      <w:szCs w:val="21"/>
      <w:lang w:val="hu-HU"/>
    </w:rPr>
  </w:style>
  <w:style w:type="paragraph" w:styleId="Cm">
    <w:name w:val="Title"/>
    <w:basedOn w:val="Norml"/>
    <w:link w:val="CmChar"/>
    <w:autoRedefine/>
    <w:qFormat/>
    <w:rsid w:val="006C6E2E"/>
    <w:pPr>
      <w:suppressAutoHyphens w:val="0"/>
      <w:autoSpaceDE w:val="0"/>
      <w:autoSpaceDN w:val="0"/>
      <w:adjustRightInd w:val="0"/>
      <w:spacing w:before="960" w:after="240"/>
      <w:contextualSpacing/>
      <w:jc w:val="center"/>
      <w:outlineLvl w:val="0"/>
    </w:pPr>
    <w:rPr>
      <w:rFonts w:eastAsia="Times New Roman" w:cs="Arial"/>
      <w:b/>
      <w:bCs/>
      <w:caps/>
      <w:color w:val="548DD4"/>
      <w:kern w:val="28"/>
      <w:sz w:val="40"/>
      <w:szCs w:val="40"/>
      <w:lang w:eastAsia="hu-HU" w:bidi="ar-SA"/>
    </w:rPr>
  </w:style>
  <w:style w:type="character" w:customStyle="1" w:styleId="CmChar">
    <w:name w:val="Cím Char"/>
    <w:basedOn w:val="Bekezdsalapbettpusa"/>
    <w:link w:val="Cm"/>
    <w:rsid w:val="006C6E2E"/>
    <w:rPr>
      <w:rFonts w:ascii="Times New Roman" w:eastAsia="Times New Roman" w:hAnsi="Times New Roman" w:cs="Arial"/>
      <w:b/>
      <w:bCs/>
      <w:caps/>
      <w:color w:val="548DD4"/>
      <w:kern w:val="28"/>
      <w:sz w:val="40"/>
      <w:szCs w:val="40"/>
      <w:lang w:val="hu-HU" w:eastAsia="hu-HU" w:bidi="ar-SA"/>
    </w:rPr>
  </w:style>
  <w:style w:type="paragraph" w:styleId="lfej">
    <w:name w:val="header"/>
    <w:basedOn w:val="Norml"/>
    <w:link w:val="lfejChar"/>
    <w:autoRedefine/>
    <w:rsid w:val="006C6E2E"/>
    <w:pPr>
      <w:tabs>
        <w:tab w:val="center" w:pos="4536"/>
        <w:tab w:val="right" w:pos="9072"/>
      </w:tabs>
      <w:suppressAutoHyphens w:val="0"/>
      <w:autoSpaceDE w:val="0"/>
      <w:autoSpaceDN w:val="0"/>
      <w:adjustRightInd w:val="0"/>
      <w:spacing w:before="120" w:after="120"/>
      <w:jc w:val="right"/>
    </w:pPr>
    <w:rPr>
      <w:rFonts w:eastAsia="Times New Roman" w:cs="Times New Roman"/>
      <w:smallCaps/>
      <w:kern w:val="0"/>
      <w:sz w:val="16"/>
      <w:szCs w:val="16"/>
      <w:lang w:eastAsia="hu-HU" w:bidi="ar-SA"/>
    </w:rPr>
  </w:style>
  <w:style w:type="character" w:customStyle="1" w:styleId="lfejChar">
    <w:name w:val="Élőfej Char"/>
    <w:basedOn w:val="Bekezdsalapbettpusa"/>
    <w:link w:val="lfej"/>
    <w:rsid w:val="006C6E2E"/>
    <w:rPr>
      <w:rFonts w:ascii="Times New Roman" w:eastAsia="Times New Roman" w:hAnsi="Times New Roman" w:cs="Times New Roman"/>
      <w:smallCaps/>
      <w:kern w:val="0"/>
      <w:sz w:val="16"/>
      <w:szCs w:val="16"/>
      <w:lang w:val="hu-HU" w:eastAsia="hu-HU" w:bidi="ar-SA"/>
    </w:rPr>
  </w:style>
  <w:style w:type="paragraph" w:styleId="Csakszveg">
    <w:name w:val="Plain Text"/>
    <w:basedOn w:val="Norml"/>
    <w:link w:val="CsakszvegChar"/>
    <w:rsid w:val="006C6E2E"/>
    <w:pPr>
      <w:suppressAutoHyphens w:val="0"/>
      <w:spacing w:after="200" w:line="276" w:lineRule="auto"/>
    </w:pPr>
    <w:rPr>
      <w:rFonts w:ascii="Courier New" w:eastAsia="Calibri" w:hAnsi="Courier New" w:cs="Courier New"/>
      <w:kern w:val="0"/>
      <w:sz w:val="20"/>
      <w:szCs w:val="20"/>
      <w:lang w:eastAsia="en-US" w:bidi="ar-SA"/>
    </w:rPr>
  </w:style>
  <w:style w:type="character" w:customStyle="1" w:styleId="CsakszvegChar">
    <w:name w:val="Csak szöveg Char"/>
    <w:basedOn w:val="Bekezdsalapbettpusa"/>
    <w:link w:val="Csakszveg"/>
    <w:rsid w:val="006C6E2E"/>
    <w:rPr>
      <w:rFonts w:ascii="Courier New" w:eastAsia="Calibri" w:hAnsi="Courier New" w:cs="Courier New"/>
      <w:kern w:val="0"/>
      <w:sz w:val="20"/>
      <w:szCs w:val="20"/>
      <w:lang w:val="hu-HU" w:eastAsia="en-US" w:bidi="ar-SA"/>
    </w:rPr>
  </w:style>
  <w:style w:type="paragraph" w:styleId="Alrs">
    <w:name w:val="Signature"/>
    <w:basedOn w:val="Norml"/>
    <w:link w:val="AlrsChar"/>
    <w:autoRedefine/>
    <w:rsid w:val="00CD66C2"/>
    <w:pPr>
      <w:suppressAutoHyphens w:val="0"/>
      <w:spacing w:before="120"/>
      <w:ind w:left="284"/>
      <w:jc w:val="center"/>
    </w:pPr>
    <w:rPr>
      <w:rFonts w:eastAsia="Times New Roman" w:cs="Times New Roman"/>
      <w:b/>
      <w:kern w:val="0"/>
      <w:sz w:val="22"/>
      <w:szCs w:val="22"/>
      <w:lang w:eastAsia="hu-HU" w:bidi="ar-SA"/>
      <w14:shadow w14:blurRad="50800" w14:dist="38100" w14:dir="2700000" w14:sx="100000" w14:sy="100000" w14:kx="0" w14:ky="0" w14:algn="tl">
        <w14:srgbClr w14:val="000000">
          <w14:alpha w14:val="60000"/>
        </w14:srgbClr>
      </w14:shadow>
    </w:rPr>
  </w:style>
  <w:style w:type="character" w:customStyle="1" w:styleId="AlrsChar">
    <w:name w:val="Aláírás Char"/>
    <w:basedOn w:val="Bekezdsalapbettpusa"/>
    <w:link w:val="Alrs"/>
    <w:rsid w:val="00CD66C2"/>
    <w:rPr>
      <w:rFonts w:ascii="Times New Roman" w:eastAsia="Times New Roman" w:hAnsi="Times New Roman" w:cs="Times New Roman"/>
      <w:b/>
      <w:kern w:val="0"/>
      <w:sz w:val="22"/>
      <w:szCs w:val="22"/>
      <w:lang w:val="hu-HU" w:eastAsia="hu-HU" w:bidi="ar-SA"/>
      <w14:shadow w14:blurRad="50800" w14:dist="38100" w14:dir="2700000" w14:sx="100000" w14:sy="100000" w14:kx="0" w14:ky="0" w14:algn="tl">
        <w14:srgbClr w14:val="000000">
          <w14:alpha w14:val="60000"/>
        </w14:srgbClr>
      </w14:shadow>
    </w:rPr>
  </w:style>
  <w:style w:type="paragraph" w:customStyle="1" w:styleId="Alrs2">
    <w:name w:val="Aláírás2"/>
    <w:basedOn w:val="Alrs"/>
    <w:autoRedefine/>
    <w:rsid w:val="00CD66C2"/>
    <w:pPr>
      <w:spacing w:before="720" w:after="120"/>
    </w:pPr>
    <w:rPr>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7961-85D9-46EF-A60F-54FC11D2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1168</Words>
  <Characters>8066</Characters>
  <Application>Microsoft Office Word</Application>
  <DocSecurity>0</DocSecurity>
  <Lines>67</Lines>
  <Paragraphs>18</Paragraphs>
  <ScaleCrop>false</ScaleCrop>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Urbánné Zsigmond Ildikó</dc:creator>
  <dc:description/>
  <cp:lastModifiedBy>Urbánné Zsigmond Ildikó</cp:lastModifiedBy>
  <cp:revision>7</cp:revision>
  <dcterms:created xsi:type="dcterms:W3CDTF">2021-09-09T10:48:00Z</dcterms:created>
  <dcterms:modified xsi:type="dcterms:W3CDTF">2021-09-14T07:36:00Z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