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A426" w14:textId="77777777" w:rsidR="00F77BE2" w:rsidRDefault="00F77BE2">
      <w:pPr>
        <w:rPr>
          <w:b/>
          <w:bCs/>
        </w:rPr>
      </w:pPr>
    </w:p>
    <w:p w14:paraId="095EAC4E" w14:textId="77777777" w:rsidR="00F77BE2" w:rsidRDefault="00F77BE2">
      <w:pPr>
        <w:rPr>
          <w:b/>
          <w:bCs/>
        </w:rPr>
      </w:pPr>
    </w:p>
    <w:p w14:paraId="275E30FA" w14:textId="77777777" w:rsidR="00F77BE2" w:rsidRDefault="00F77BE2">
      <w:pPr>
        <w:rPr>
          <w:b/>
          <w:bCs/>
        </w:rPr>
      </w:pPr>
    </w:p>
    <w:p w14:paraId="4F4F57EE" w14:textId="77777777" w:rsidR="00F77BE2" w:rsidRDefault="00F77BE2" w:rsidP="00F77BE2">
      <w:pPr>
        <w:pStyle w:val="Cm"/>
        <w:rPr>
          <w:noProof/>
          <w:lang w:val="hu-HU"/>
        </w:rPr>
      </w:pPr>
    </w:p>
    <w:p w14:paraId="31ED3448" w14:textId="77777777" w:rsidR="00F77BE2" w:rsidRDefault="00F77BE2" w:rsidP="00F77BE2">
      <w:pPr>
        <w:pStyle w:val="Cm"/>
        <w:rPr>
          <w:noProof/>
        </w:rPr>
      </w:pPr>
      <w:r>
        <w:rPr>
          <w:noProof/>
        </w:rPr>
        <w:drawing>
          <wp:inline distT="0" distB="0" distL="0" distR="0" wp14:anchorId="040A9A6B" wp14:editId="25D2A8F4">
            <wp:extent cx="1323975" cy="18954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14:paraId="73FB7A6E" w14:textId="77777777" w:rsidR="00F77BE2" w:rsidRDefault="00F77BE2" w:rsidP="00F77BE2">
      <w:pPr>
        <w:pStyle w:val="Idzet"/>
      </w:pPr>
    </w:p>
    <w:p w14:paraId="1194CAB8" w14:textId="77777777" w:rsidR="00F77BE2" w:rsidRDefault="00000000" w:rsidP="00F77BE2">
      <w:pPr>
        <w:tabs>
          <w:tab w:val="center" w:pos="4536"/>
          <w:tab w:val="right" w:pos="9072"/>
        </w:tabs>
        <w:jc w:val="center"/>
        <w:rPr>
          <w:smallCaps/>
          <w:sz w:val="16"/>
          <w:szCs w:val="16"/>
          <w:lang w:val="x-none" w:eastAsia="x-none"/>
        </w:rPr>
      </w:pPr>
      <w:r>
        <w:rPr>
          <w:smallCaps/>
          <w:sz w:val="16"/>
          <w:szCs w:val="16"/>
          <w:lang w:val="x-none" w:eastAsia="x-none"/>
        </w:rPr>
        <w:pict w14:anchorId="10D04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1431B8F5" w14:textId="77777777" w:rsidR="00F77BE2" w:rsidRDefault="00F77BE2" w:rsidP="00F77BE2">
      <w:pPr>
        <w:pStyle w:val="Cm"/>
      </w:pPr>
      <w:r>
        <w:t xml:space="preserve">SZIGETSZENTMIKLÓS VÁROS ÖNKORMÁNYZATA </w:t>
      </w:r>
      <w:r>
        <w:br/>
        <w:t>KÉPVISELŐ-TESTÜLETÉNEK</w:t>
      </w:r>
    </w:p>
    <w:p w14:paraId="529146C0" w14:textId="6F6D2493" w:rsidR="00F77BE2" w:rsidRDefault="00F77BE2" w:rsidP="00F77BE2">
      <w:pPr>
        <w:pStyle w:val="Cm"/>
      </w:pPr>
      <w:r>
        <w:rPr>
          <w:lang w:val="hu-HU"/>
        </w:rPr>
        <w:t>2</w:t>
      </w:r>
      <w:r w:rsidR="00BE51AD">
        <w:rPr>
          <w:lang w:val="hu-HU"/>
        </w:rPr>
        <w:t>1</w:t>
      </w:r>
      <w:r>
        <w:t>/20</w:t>
      </w:r>
      <w:r>
        <w:rPr>
          <w:lang w:val="hu-HU"/>
        </w:rPr>
        <w:t>22</w:t>
      </w:r>
      <w:r>
        <w:t>.</w:t>
      </w:r>
      <w:r>
        <w:rPr>
          <w:lang w:val="hu-HU"/>
        </w:rPr>
        <w:t xml:space="preserve"> </w:t>
      </w:r>
      <w:r>
        <w:t>(</w:t>
      </w:r>
      <w:r>
        <w:rPr>
          <w:lang w:val="hu-HU"/>
        </w:rPr>
        <w:t>XII.01.</w:t>
      </w:r>
      <w:r>
        <w:t xml:space="preserve">) ÖNKORMÁNYZATI </w:t>
      </w:r>
      <w:r>
        <w:rPr>
          <w:lang w:val="hu-HU"/>
        </w:rPr>
        <w:t>RENDELETE</w:t>
      </w:r>
      <w:r>
        <w:t xml:space="preserve"> </w:t>
      </w:r>
    </w:p>
    <w:p w14:paraId="2A5412FC" w14:textId="77777777" w:rsidR="00F77BE2" w:rsidRDefault="00F77BE2" w:rsidP="00F77BE2">
      <w:pPr>
        <w:pStyle w:val="Cm"/>
        <w:rPr>
          <w:lang w:val="hu-HU"/>
        </w:rPr>
      </w:pPr>
      <w:bookmarkStart w:id="0" w:name="_Hlk55985176"/>
    </w:p>
    <w:p w14:paraId="76692236" w14:textId="472211EE" w:rsidR="00F77BE2" w:rsidRDefault="00F77BE2" w:rsidP="00F77BE2">
      <w:pPr>
        <w:pStyle w:val="Cm"/>
        <w:rPr>
          <w:lang w:val="hu-HU"/>
        </w:rPr>
      </w:pPr>
      <w:r>
        <w:rPr>
          <w:lang w:val="hu-HU"/>
        </w:rPr>
        <w:t>az Átláthatósági Szabályzatról</w:t>
      </w:r>
    </w:p>
    <w:bookmarkEnd w:id="0"/>
    <w:p w14:paraId="3A527B90" w14:textId="77777777" w:rsidR="00F77BE2" w:rsidRDefault="00000000" w:rsidP="00F77BE2">
      <w:pPr>
        <w:tabs>
          <w:tab w:val="center" w:pos="4536"/>
          <w:tab w:val="right" w:pos="9072"/>
        </w:tabs>
        <w:jc w:val="center"/>
        <w:rPr>
          <w:smallCaps/>
          <w:sz w:val="16"/>
          <w:szCs w:val="16"/>
          <w:lang w:val="x-none" w:eastAsia="x-none"/>
        </w:rPr>
      </w:pPr>
      <w:r>
        <w:rPr>
          <w:smallCaps/>
          <w:sz w:val="16"/>
          <w:szCs w:val="16"/>
          <w:lang w:val="x-none" w:eastAsia="x-none"/>
        </w:rPr>
        <w:pict w14:anchorId="206EA226">
          <v:shape id="_x0000_i1026" type="#_x0000_t75" style="width:450pt;height:7.5pt" o:hrpct="0" o:hralign="center" o:hr="t">
            <v:imagedata r:id="rId8" o:title="BD10358_"/>
          </v:shape>
        </w:pict>
      </w:r>
    </w:p>
    <w:p w14:paraId="095B063A" w14:textId="77777777" w:rsidR="00F77BE2" w:rsidRDefault="00F77BE2" w:rsidP="00F77BE2">
      <w:pPr>
        <w:pStyle w:val="Cm"/>
        <w:jc w:val="both"/>
      </w:pPr>
    </w:p>
    <w:p w14:paraId="32BD1297" w14:textId="77777777" w:rsidR="00F77BE2" w:rsidRDefault="00F77BE2">
      <w:pPr>
        <w:rPr>
          <w:b/>
          <w:bCs/>
        </w:rPr>
      </w:pPr>
    </w:p>
    <w:p w14:paraId="14BEBF88" w14:textId="77777777" w:rsidR="00F77BE2" w:rsidRDefault="00F77BE2">
      <w:pPr>
        <w:rPr>
          <w:b/>
          <w:bCs/>
        </w:rPr>
      </w:pPr>
    </w:p>
    <w:p w14:paraId="7CA16E64" w14:textId="77777777" w:rsidR="00F77BE2" w:rsidRDefault="00F77BE2">
      <w:pPr>
        <w:rPr>
          <w:b/>
          <w:bCs/>
        </w:rPr>
      </w:pPr>
    </w:p>
    <w:p w14:paraId="36A91D27" w14:textId="77777777" w:rsidR="00F77BE2" w:rsidRDefault="00F77BE2">
      <w:pPr>
        <w:rPr>
          <w:b/>
          <w:bCs/>
        </w:rPr>
      </w:pPr>
    </w:p>
    <w:p w14:paraId="65D47C13" w14:textId="5814F287" w:rsidR="00F77BE2" w:rsidRDefault="00F77BE2">
      <w:pPr>
        <w:rPr>
          <w:b/>
          <w:bCs/>
        </w:rPr>
      </w:pPr>
      <w:r>
        <w:rPr>
          <w:b/>
          <w:bCs/>
        </w:rPr>
        <w:br w:type="page"/>
      </w:r>
    </w:p>
    <w:p w14:paraId="53953D08" w14:textId="0116C16A" w:rsidR="00831D1B" w:rsidRDefault="00831D1B">
      <w:pPr>
        <w:pStyle w:val="Szvegtrzs"/>
        <w:spacing w:before="240" w:after="480" w:line="240" w:lineRule="auto"/>
        <w:jc w:val="center"/>
        <w:rPr>
          <w:b/>
          <w:bCs/>
        </w:rPr>
      </w:pPr>
    </w:p>
    <w:p w14:paraId="1F532FE7" w14:textId="77777777" w:rsidR="00831D1B" w:rsidRDefault="00000000">
      <w:pPr>
        <w:pStyle w:val="Szvegtrzs"/>
        <w:spacing w:before="220" w:after="0" w:line="240" w:lineRule="auto"/>
        <w:jc w:val="both"/>
      </w:pPr>
      <w:r>
        <w:t xml:space="preserve">Szigetszentmiklós Város Önkormányzatának Képviselő-testülete az Alaptörvény 32. cikk (2) bekezdésében meghatározott eredeti jogalkotói hatáskörében, az információs önrendelkezési jogról és az információszabadságról szóló 2011. évi CXII. törvény 37. § (3) bekezdésében meghatározott feladatkörében eljárva, az információs önrendelkezési jogról és az információszabadságról szóló 2011. évi CXII. törvény 37. § (5) bekezdésében biztosított véleményezési jogkörében eljáró Nemzeti Adatvédelmi és Információszabadság Hatóság véleményének kikérésével a következőket rendeli el: </w:t>
      </w:r>
    </w:p>
    <w:p w14:paraId="55617C25" w14:textId="77777777" w:rsidR="00831D1B" w:rsidRDefault="00000000">
      <w:pPr>
        <w:pStyle w:val="Szvegtrzs"/>
        <w:spacing w:before="240" w:after="240" w:line="240" w:lineRule="auto"/>
        <w:jc w:val="center"/>
        <w:rPr>
          <w:b/>
          <w:bCs/>
        </w:rPr>
      </w:pPr>
      <w:r>
        <w:rPr>
          <w:b/>
          <w:bCs/>
        </w:rPr>
        <w:t>1. §</w:t>
      </w:r>
    </w:p>
    <w:p w14:paraId="17E47F5F" w14:textId="77777777" w:rsidR="00831D1B" w:rsidRDefault="00000000">
      <w:pPr>
        <w:pStyle w:val="Szvegtrzs"/>
        <w:spacing w:after="0" w:line="240" w:lineRule="auto"/>
        <w:jc w:val="both"/>
      </w:pPr>
      <w:r>
        <w:t>E rendelet hatálya kiterjed Szigetszentmiklós Város Önkormányzatára (a továbbiakban: Önkormányzat), továbbá az Önkormányzat irányítása, felügyelete alatt álló intézményekre (a továbbiakban: intézmények) (a továbbiakban együtt: adatkezelők).</w:t>
      </w:r>
    </w:p>
    <w:p w14:paraId="33F71084" w14:textId="77777777" w:rsidR="00831D1B" w:rsidRDefault="00000000">
      <w:pPr>
        <w:pStyle w:val="Szvegtrzs"/>
        <w:spacing w:before="240" w:after="240" w:line="240" w:lineRule="auto"/>
        <w:jc w:val="center"/>
        <w:rPr>
          <w:b/>
          <w:bCs/>
        </w:rPr>
      </w:pPr>
      <w:r>
        <w:rPr>
          <w:b/>
          <w:bCs/>
        </w:rPr>
        <w:t>2. §</w:t>
      </w:r>
    </w:p>
    <w:p w14:paraId="284169DA" w14:textId="77777777" w:rsidR="00831D1B" w:rsidRDefault="00000000">
      <w:pPr>
        <w:pStyle w:val="Szvegtrzs"/>
        <w:spacing w:after="0" w:line="240" w:lineRule="auto"/>
        <w:jc w:val="both"/>
      </w:pPr>
      <w:r>
        <w:t xml:space="preserve">Az információs önrendelkezési jogról és az információszabadságról szóló 2011. évi CXII. törvény (a továbbiakban: </w:t>
      </w:r>
      <w:proofErr w:type="spellStart"/>
      <w:r>
        <w:t>Infotv</w:t>
      </w:r>
      <w:proofErr w:type="spellEnd"/>
      <w:r>
        <w:t>.) 30. § (6) bekezdése szerinti közérdekű adatok megismerésére irányuló igények teljesítésének rendjét rögzítő szabályzatot az intézmények esetében az intézményvezetők, az Önkormányzat és a Szigetszentmiklósi Polgármesteri Hivatal (a továbbiakban: Hivatal) esetében a jegyző vezetői utasításban adja ki.</w:t>
      </w:r>
    </w:p>
    <w:p w14:paraId="70869820" w14:textId="77777777" w:rsidR="00831D1B" w:rsidRDefault="00000000">
      <w:pPr>
        <w:pStyle w:val="Szvegtrzs"/>
        <w:spacing w:before="240" w:after="240" w:line="240" w:lineRule="auto"/>
        <w:jc w:val="center"/>
        <w:rPr>
          <w:b/>
          <w:bCs/>
        </w:rPr>
      </w:pPr>
      <w:r>
        <w:rPr>
          <w:b/>
          <w:bCs/>
        </w:rPr>
        <w:t>3. §</w:t>
      </w:r>
    </w:p>
    <w:p w14:paraId="7686EBD9" w14:textId="77777777" w:rsidR="00831D1B" w:rsidRDefault="00000000">
      <w:pPr>
        <w:pStyle w:val="Szvegtrzs"/>
        <w:spacing w:after="0" w:line="240" w:lineRule="auto"/>
        <w:jc w:val="both"/>
      </w:pPr>
      <w:r>
        <w:t xml:space="preserve">A Képviselő-testület az </w:t>
      </w:r>
      <w:proofErr w:type="spellStart"/>
      <w:r>
        <w:t>Infotv</w:t>
      </w:r>
      <w:proofErr w:type="spellEnd"/>
      <w:r>
        <w:t>. 1. melléklete szerinti általános közzétételi listában, valamint más jogszabályok különös közzétételi listájában meghatározott közzéteendő adatokon túl az e rendelet szerint egyedi közzétételi listában további kötelezően közzéteendő adatkört határoz meg.</w:t>
      </w:r>
    </w:p>
    <w:p w14:paraId="3112D726" w14:textId="77777777" w:rsidR="00831D1B" w:rsidRDefault="00000000">
      <w:pPr>
        <w:pStyle w:val="Szvegtrzs"/>
        <w:spacing w:before="240" w:after="240" w:line="240" w:lineRule="auto"/>
        <w:jc w:val="center"/>
        <w:rPr>
          <w:b/>
          <w:bCs/>
        </w:rPr>
      </w:pPr>
      <w:r>
        <w:rPr>
          <w:b/>
          <w:bCs/>
        </w:rPr>
        <w:t>4. §</w:t>
      </w:r>
    </w:p>
    <w:p w14:paraId="3AD49543" w14:textId="77777777" w:rsidR="00831D1B" w:rsidRDefault="00000000">
      <w:pPr>
        <w:pStyle w:val="Szvegtrzs"/>
        <w:spacing w:after="0" w:line="240" w:lineRule="auto"/>
        <w:jc w:val="both"/>
      </w:pPr>
      <w:r>
        <w:t>Az adatkezelő köteles az egyedi közzétételi listában meghatározott adatokat</w:t>
      </w:r>
    </w:p>
    <w:p w14:paraId="086EF79F" w14:textId="77777777" w:rsidR="00831D1B" w:rsidRDefault="00000000">
      <w:pPr>
        <w:pStyle w:val="Szvegtrzs"/>
        <w:spacing w:after="0" w:line="240" w:lineRule="auto"/>
        <w:ind w:left="580" w:hanging="560"/>
        <w:jc w:val="both"/>
      </w:pPr>
      <w:r>
        <w:rPr>
          <w:i/>
          <w:iCs/>
        </w:rPr>
        <w:t>a)</w:t>
      </w:r>
      <w:r>
        <w:tab/>
        <w:t>az abban megjelölt gyakorisággal,</w:t>
      </w:r>
    </w:p>
    <w:p w14:paraId="241E3ECB" w14:textId="77777777" w:rsidR="00831D1B" w:rsidRDefault="00000000">
      <w:pPr>
        <w:pStyle w:val="Szvegtrzs"/>
        <w:spacing w:after="0" w:line="240" w:lineRule="auto"/>
        <w:ind w:left="580" w:hanging="560"/>
        <w:jc w:val="both"/>
      </w:pPr>
      <w:r>
        <w:rPr>
          <w:i/>
          <w:iCs/>
        </w:rPr>
        <w:t>b)</w:t>
      </w:r>
      <w:r>
        <w:tab/>
        <w:t>digitális formában,</w:t>
      </w:r>
    </w:p>
    <w:p w14:paraId="375BB5C8" w14:textId="77777777" w:rsidR="00831D1B" w:rsidRDefault="00000000">
      <w:pPr>
        <w:pStyle w:val="Szvegtrzs"/>
        <w:spacing w:after="0" w:line="240" w:lineRule="auto"/>
        <w:ind w:left="580" w:hanging="560"/>
        <w:jc w:val="both"/>
      </w:pPr>
      <w:r>
        <w:rPr>
          <w:i/>
          <w:iCs/>
        </w:rPr>
        <w:t>c)</w:t>
      </w:r>
      <w:r>
        <w:tab/>
        <w:t>bárki számára, személyazonosítás nélkül, korlátozástól mentesen, kinyomtatható módon,</w:t>
      </w:r>
    </w:p>
    <w:p w14:paraId="545990CC" w14:textId="77777777" w:rsidR="00831D1B" w:rsidRDefault="00000000">
      <w:pPr>
        <w:pStyle w:val="Szvegtrzs"/>
        <w:spacing w:after="0" w:line="240" w:lineRule="auto"/>
        <w:ind w:left="580" w:hanging="560"/>
        <w:jc w:val="both"/>
      </w:pPr>
      <w:r>
        <w:rPr>
          <w:i/>
          <w:iCs/>
        </w:rPr>
        <w:t>d)</w:t>
      </w:r>
      <w:r>
        <w:tab/>
        <w:t>a képként rögzített adattartalmak (pl. szkennelt dokumentumok) kivételével részleteiben is adatvesztés és torzulás nélkül kimásolható módon, az elektronikus kereshetőség biztosításával,</w:t>
      </w:r>
    </w:p>
    <w:p w14:paraId="0B14C578" w14:textId="77777777" w:rsidR="00831D1B" w:rsidRDefault="00000000">
      <w:pPr>
        <w:pStyle w:val="Szvegtrzs"/>
        <w:spacing w:after="0" w:line="240" w:lineRule="auto"/>
        <w:ind w:left="580" w:hanging="560"/>
        <w:jc w:val="both"/>
      </w:pPr>
      <w:r>
        <w:rPr>
          <w:i/>
          <w:iCs/>
        </w:rPr>
        <w:t>e)</w:t>
      </w:r>
      <w:r>
        <w:tab/>
        <w:t>a betekintés, a letöltés, a nyomtatás, a kimásolás és a hálózati adatátvitel szempontjából is díjmentesen hozzáférhetővé tenni (a továbbiakban: közzététel).</w:t>
      </w:r>
    </w:p>
    <w:p w14:paraId="36E83A87" w14:textId="77777777" w:rsidR="00831D1B" w:rsidRDefault="00000000">
      <w:pPr>
        <w:pStyle w:val="Szvegtrzs"/>
        <w:spacing w:before="240" w:after="240" w:line="240" w:lineRule="auto"/>
        <w:jc w:val="center"/>
        <w:rPr>
          <w:b/>
          <w:bCs/>
        </w:rPr>
      </w:pPr>
      <w:r>
        <w:rPr>
          <w:b/>
          <w:bCs/>
        </w:rPr>
        <w:t>5. §</w:t>
      </w:r>
    </w:p>
    <w:p w14:paraId="061A0DC9" w14:textId="77777777" w:rsidR="00831D1B" w:rsidRDefault="00000000">
      <w:pPr>
        <w:pStyle w:val="Szvegtrzs"/>
        <w:spacing w:after="0" w:line="240" w:lineRule="auto"/>
        <w:jc w:val="both"/>
      </w:pPr>
      <w:r>
        <w:t>Az adatkezelő az egyedi közzétételi listában meghatározott adatokat a www.szigetszentmiklos.hu honlapon (a továbbiakban: önkormányzati honlap) vagy intézmény esetén választása szerint saját intézményi honlapján, a nyitóoldalról elérhető „Közérdekű adatok” menü „Közzétételi lista” menüpontban köteles közzétenni.</w:t>
      </w:r>
    </w:p>
    <w:p w14:paraId="308F8919" w14:textId="77777777" w:rsidR="00831D1B" w:rsidRDefault="00000000">
      <w:pPr>
        <w:pStyle w:val="Szvegtrzs"/>
        <w:spacing w:before="240" w:after="240" w:line="240" w:lineRule="auto"/>
        <w:jc w:val="center"/>
        <w:rPr>
          <w:b/>
          <w:bCs/>
        </w:rPr>
      </w:pPr>
      <w:r>
        <w:rPr>
          <w:b/>
          <w:bCs/>
        </w:rPr>
        <w:t>6. §</w:t>
      </w:r>
    </w:p>
    <w:p w14:paraId="0D8B5CF3" w14:textId="77777777" w:rsidR="00831D1B" w:rsidRDefault="00000000">
      <w:pPr>
        <w:pStyle w:val="Szvegtrzs"/>
        <w:spacing w:after="0" w:line="240" w:lineRule="auto"/>
        <w:jc w:val="both"/>
      </w:pPr>
      <w:r>
        <w:t xml:space="preserve">A polgármester gondoskodik az önkormányzati honlapon intézményi aloldalak kialakításáról, ahol az adatokat nem a saját honlapján </w:t>
      </w:r>
      <w:proofErr w:type="spellStart"/>
      <w:r>
        <w:t>közzétevő</w:t>
      </w:r>
      <w:proofErr w:type="spellEnd"/>
      <w:r>
        <w:t xml:space="preserve"> intézmény teljesítheti közzétételi kötelezettségét.</w:t>
      </w:r>
    </w:p>
    <w:p w14:paraId="36799A17" w14:textId="77777777" w:rsidR="00831D1B" w:rsidRDefault="00000000">
      <w:pPr>
        <w:pStyle w:val="Szvegtrzs"/>
        <w:spacing w:before="240" w:after="240" w:line="240" w:lineRule="auto"/>
        <w:jc w:val="center"/>
        <w:rPr>
          <w:b/>
          <w:bCs/>
        </w:rPr>
      </w:pPr>
      <w:r>
        <w:rPr>
          <w:b/>
          <w:bCs/>
        </w:rPr>
        <w:lastRenderedPageBreak/>
        <w:t>7. §</w:t>
      </w:r>
    </w:p>
    <w:p w14:paraId="72192697" w14:textId="77777777" w:rsidR="00831D1B" w:rsidRDefault="00000000">
      <w:pPr>
        <w:pStyle w:val="Szvegtrzs"/>
        <w:spacing w:after="0" w:line="240" w:lineRule="auto"/>
        <w:jc w:val="both"/>
      </w:pPr>
      <w:r>
        <w:t>A polgármester a közzétételi listában nem szereplő közérdekű adatokra vonatkozó adatigénylések adatai alapján minden év február 20. napjáig felülvizsgálja felül az egyedi közzétételi listát, és a tárgyévet megelőző évben jelentős arányban vagy mennyiségben felmerült adatigénylések esetén javaslatot tesz annak kiegészítésére.</w:t>
      </w:r>
    </w:p>
    <w:p w14:paraId="49EA5E93" w14:textId="77777777" w:rsidR="00831D1B" w:rsidRDefault="00000000">
      <w:pPr>
        <w:pStyle w:val="Szvegtrzs"/>
        <w:spacing w:before="240" w:after="240" w:line="240" w:lineRule="auto"/>
        <w:jc w:val="center"/>
        <w:rPr>
          <w:b/>
          <w:bCs/>
        </w:rPr>
      </w:pPr>
      <w:r>
        <w:rPr>
          <w:b/>
          <w:bCs/>
        </w:rPr>
        <w:t>8. §</w:t>
      </w:r>
    </w:p>
    <w:p w14:paraId="3F3B00A6" w14:textId="77777777" w:rsidR="00831D1B" w:rsidRDefault="00000000">
      <w:pPr>
        <w:pStyle w:val="Szvegtrzs"/>
        <w:spacing w:after="0" w:line="240" w:lineRule="auto"/>
        <w:jc w:val="both"/>
      </w:pPr>
      <w:r>
        <w:t>Az egyedi közzétételi listát a rendelet 1. melléklete tartalmazza.</w:t>
      </w:r>
    </w:p>
    <w:p w14:paraId="5594B293" w14:textId="77777777" w:rsidR="00831D1B" w:rsidRDefault="00000000">
      <w:pPr>
        <w:pStyle w:val="Szvegtrzs"/>
        <w:spacing w:before="240" w:after="240" w:line="240" w:lineRule="auto"/>
        <w:jc w:val="center"/>
        <w:rPr>
          <w:b/>
          <w:bCs/>
        </w:rPr>
      </w:pPr>
      <w:r>
        <w:rPr>
          <w:b/>
          <w:bCs/>
        </w:rPr>
        <w:t>9. §</w:t>
      </w:r>
    </w:p>
    <w:p w14:paraId="49CDE218" w14:textId="77777777" w:rsidR="00831D1B" w:rsidRDefault="00000000">
      <w:pPr>
        <w:pStyle w:val="Szvegtrzs"/>
        <w:spacing w:after="0" w:line="240" w:lineRule="auto"/>
        <w:jc w:val="both"/>
      </w:pPr>
      <w:r>
        <w:t>Ez a rendelet 2023. január 1-jén lép hatályba.</w:t>
      </w:r>
    </w:p>
    <w:p w14:paraId="01747521" w14:textId="77777777" w:rsidR="00F77BE2" w:rsidRDefault="00F77BE2">
      <w:pPr>
        <w:pStyle w:val="Szvegtrzs"/>
        <w:spacing w:after="0" w:line="240" w:lineRule="auto"/>
        <w:jc w:val="both"/>
      </w:pPr>
    </w:p>
    <w:p w14:paraId="7B20DA85" w14:textId="77777777" w:rsidR="00F77BE2" w:rsidRDefault="00F77BE2">
      <w:pPr>
        <w:pStyle w:val="Szvegtrzs"/>
        <w:spacing w:after="0" w:line="240" w:lineRule="auto"/>
        <w:jc w:val="both"/>
      </w:pPr>
    </w:p>
    <w:tbl>
      <w:tblPr>
        <w:tblW w:w="9780" w:type="dxa"/>
        <w:tblLayout w:type="fixed"/>
        <w:tblLook w:val="01E0" w:firstRow="1" w:lastRow="1" w:firstColumn="1" w:lastColumn="1" w:noHBand="0" w:noVBand="0"/>
      </w:tblPr>
      <w:tblGrid>
        <w:gridCol w:w="6378"/>
        <w:gridCol w:w="3402"/>
      </w:tblGrid>
      <w:tr w:rsidR="00F77BE2" w14:paraId="3CE74B98" w14:textId="77777777" w:rsidTr="00884391">
        <w:tc>
          <w:tcPr>
            <w:tcW w:w="6378" w:type="dxa"/>
            <w:vAlign w:val="bottom"/>
            <w:hideMark/>
          </w:tcPr>
          <w:p w14:paraId="706BC2C0" w14:textId="77777777" w:rsidR="00F77BE2" w:rsidRDefault="00F77BE2" w:rsidP="00884391">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dr. </w:t>
            </w:r>
            <w:proofErr w:type="spellStart"/>
            <w:r>
              <w:rPr>
                <w:rFonts w:eastAsia="Times New Roman" w:cs="Times New Roman"/>
                <w:b/>
                <w:lang w:val="en-US"/>
              </w:rPr>
              <w:t>Szilágyi</w:t>
            </w:r>
            <w:proofErr w:type="spellEnd"/>
            <w:r>
              <w:rPr>
                <w:rFonts w:eastAsia="Times New Roman" w:cs="Times New Roman"/>
                <w:b/>
                <w:lang w:val="en-US"/>
              </w:rPr>
              <w:t xml:space="preserve"> Anita</w:t>
            </w:r>
            <w:r>
              <w:rPr>
                <w:rFonts w:eastAsia="Times New Roman" w:cs="Times New Roman"/>
                <w:b/>
                <w:lang w:val="en-US"/>
              </w:rPr>
              <w:br/>
              <w:t xml:space="preserve">         </w:t>
            </w:r>
            <w:proofErr w:type="spellStart"/>
            <w:r>
              <w:rPr>
                <w:rFonts w:eastAsia="Times New Roman" w:cs="Times New Roman"/>
                <w:bCs/>
                <w:lang w:val="en-US"/>
              </w:rPr>
              <w:t>jegyző</w:t>
            </w:r>
            <w:proofErr w:type="spellEnd"/>
            <w:r>
              <w:rPr>
                <w:rFonts w:eastAsia="Times New Roman" w:cs="Times New Roman"/>
                <w:b/>
                <w:lang w:val="en-US"/>
              </w:rPr>
              <w:t xml:space="preserve"> </w:t>
            </w:r>
          </w:p>
        </w:tc>
        <w:tc>
          <w:tcPr>
            <w:tcW w:w="3402" w:type="dxa"/>
            <w:vAlign w:val="center"/>
            <w:hideMark/>
          </w:tcPr>
          <w:p w14:paraId="711B3C5A" w14:textId="77777777" w:rsidR="00F77BE2" w:rsidRDefault="00F77BE2" w:rsidP="00884391">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Nagy </w:t>
            </w:r>
            <w:proofErr w:type="spellStart"/>
            <w:r>
              <w:rPr>
                <w:rFonts w:eastAsia="Times New Roman" w:cs="Times New Roman"/>
                <w:b/>
                <w:lang w:val="en-US"/>
              </w:rPr>
              <w:t>János</w:t>
            </w:r>
            <w:proofErr w:type="spellEnd"/>
            <w:r>
              <w:rPr>
                <w:rFonts w:eastAsia="Times New Roman" w:cs="Times New Roman"/>
                <w:b/>
                <w:lang w:val="en-US"/>
              </w:rPr>
              <w:br/>
            </w:r>
            <w:proofErr w:type="spellStart"/>
            <w:r>
              <w:rPr>
                <w:rFonts w:eastAsia="Times New Roman" w:cs="Times New Roman"/>
                <w:bCs/>
                <w:lang w:val="en-US"/>
              </w:rPr>
              <w:t>polgármester</w:t>
            </w:r>
            <w:proofErr w:type="spellEnd"/>
          </w:p>
        </w:tc>
      </w:tr>
    </w:tbl>
    <w:p w14:paraId="104BECA6" w14:textId="77777777" w:rsidR="00F77BE2" w:rsidRDefault="00F77BE2" w:rsidP="00F77BE2">
      <w:pPr>
        <w:rPr>
          <w:rFonts w:cs="Times New Roman"/>
        </w:rPr>
      </w:pPr>
    </w:p>
    <w:p w14:paraId="4BC25B65" w14:textId="77777777" w:rsidR="00F77BE2" w:rsidRDefault="00F77BE2" w:rsidP="00F77BE2">
      <w:pPr>
        <w:keepNext/>
        <w:spacing w:before="240" w:after="240"/>
        <w:jc w:val="center"/>
        <w:outlineLvl w:val="0"/>
        <w:rPr>
          <w:rFonts w:cs="Times New Roman"/>
          <w:b/>
          <w:bCs/>
          <w:color w:val="000000"/>
          <w:kern w:val="32"/>
          <w:sz w:val="28"/>
          <w:szCs w:val="28"/>
        </w:rPr>
      </w:pPr>
      <w:r>
        <w:rPr>
          <w:rFonts w:cs="Times New Roman"/>
          <w:b/>
          <w:bCs/>
          <w:color w:val="000000"/>
          <w:kern w:val="32"/>
          <w:sz w:val="28"/>
          <w:szCs w:val="28"/>
        </w:rPr>
        <w:t>ZÁRADÉK</w:t>
      </w:r>
    </w:p>
    <w:p w14:paraId="7A390948" w14:textId="064A9312" w:rsidR="00F77BE2" w:rsidRDefault="00F77BE2" w:rsidP="00F77BE2">
      <w:pPr>
        <w:spacing w:before="120" w:after="120"/>
        <w:jc w:val="both"/>
        <w:rPr>
          <w:rFonts w:cs="Times New Roman"/>
        </w:rPr>
      </w:pPr>
      <w:r>
        <w:t xml:space="preserve">Szigetszentmiklós Város Önkormányzatának Képviselő-testülete ezen rendeletét </w:t>
      </w:r>
      <w:r>
        <w:rPr>
          <w:rFonts w:cs="Times New Roman"/>
        </w:rPr>
        <w:t>2022. december 1. napján alkotta, 2022. december 1. napján kihirdetésre került.</w:t>
      </w:r>
    </w:p>
    <w:p w14:paraId="7925F5F4" w14:textId="77777777" w:rsidR="00F77BE2" w:rsidRDefault="00F77BE2" w:rsidP="00F77BE2">
      <w:pPr>
        <w:spacing w:before="840" w:after="120"/>
        <w:jc w:val="center"/>
        <w:rPr>
          <w:rFonts w:cs="Times New Roman"/>
          <w:b/>
          <w:color w:val="000000"/>
        </w:rPr>
      </w:pPr>
      <w:r>
        <w:rPr>
          <w:rFonts w:cs="Times New Roman"/>
          <w:b/>
          <w:color w:val="000000"/>
        </w:rPr>
        <w:t>dr. Szilágyi Anita</w:t>
      </w:r>
      <w:r>
        <w:rPr>
          <w:rFonts w:cs="Times New Roman"/>
          <w:b/>
          <w:color w:val="000000"/>
        </w:rPr>
        <w:br/>
      </w:r>
      <w:r>
        <w:rPr>
          <w:rFonts w:cs="Times New Roman"/>
          <w:bCs/>
          <w:color w:val="000000"/>
        </w:rPr>
        <w:t>jegyző</w:t>
      </w:r>
    </w:p>
    <w:p w14:paraId="69908972" w14:textId="77777777" w:rsidR="00F77BE2" w:rsidRDefault="00F77BE2">
      <w:pPr>
        <w:pStyle w:val="Szvegtrzs"/>
        <w:spacing w:after="0" w:line="240" w:lineRule="auto"/>
        <w:jc w:val="both"/>
      </w:pPr>
    </w:p>
    <w:p w14:paraId="3832EF34" w14:textId="77777777" w:rsidR="00F77BE2" w:rsidRDefault="00F77BE2">
      <w:pPr>
        <w:pStyle w:val="Szvegtrzs"/>
        <w:spacing w:after="0" w:line="240" w:lineRule="auto"/>
        <w:jc w:val="both"/>
      </w:pPr>
    </w:p>
    <w:p w14:paraId="0D8AF172" w14:textId="77777777" w:rsidR="00F77BE2" w:rsidRDefault="00F77BE2">
      <w:pPr>
        <w:pStyle w:val="Szvegtrzs"/>
        <w:spacing w:after="0" w:line="240" w:lineRule="auto"/>
        <w:jc w:val="both"/>
      </w:pPr>
    </w:p>
    <w:p w14:paraId="44939C2D" w14:textId="150F7868" w:rsidR="00F77BE2" w:rsidRDefault="00F77BE2">
      <w:pPr>
        <w:pStyle w:val="Szvegtrzs"/>
        <w:spacing w:after="0" w:line="240" w:lineRule="auto"/>
        <w:jc w:val="both"/>
        <w:sectPr w:rsidR="00F77BE2" w:rsidSect="00F77BE2">
          <w:footerReference w:type="default" r:id="rId9"/>
          <w:pgSz w:w="11906" w:h="16838"/>
          <w:pgMar w:top="1134" w:right="1134" w:bottom="1693" w:left="1134" w:header="0" w:footer="1134" w:gutter="0"/>
          <w:cols w:space="708"/>
          <w:formProt w:val="0"/>
          <w:titlePg/>
          <w:docGrid w:linePitch="600" w:charSpace="32768"/>
        </w:sectPr>
      </w:pPr>
    </w:p>
    <w:p w14:paraId="6DDB3DF7" w14:textId="77777777" w:rsidR="00831D1B" w:rsidRDefault="00000000">
      <w:pPr>
        <w:jc w:val="both"/>
      </w:pPr>
      <w:r>
        <w:lastRenderedPageBreak/>
        <w:t> </w:t>
      </w:r>
    </w:p>
    <w:p w14:paraId="0EE521D9" w14:textId="39CF1FA6" w:rsidR="00831D1B" w:rsidRPr="00F77BE2" w:rsidRDefault="00000000">
      <w:pPr>
        <w:pStyle w:val="Szvegtrzs"/>
        <w:spacing w:line="240" w:lineRule="auto"/>
        <w:jc w:val="right"/>
      </w:pPr>
      <w:r w:rsidRPr="00F77BE2">
        <w:t xml:space="preserve">1. melléklet a </w:t>
      </w:r>
      <w:r w:rsidR="00F77BE2" w:rsidRPr="00F77BE2">
        <w:t>22</w:t>
      </w:r>
      <w:r w:rsidRPr="00F77BE2">
        <w:t>/</w:t>
      </w:r>
      <w:r w:rsidR="00F77BE2" w:rsidRPr="00F77BE2">
        <w:t>2022</w:t>
      </w:r>
      <w:r w:rsidRPr="00F77BE2">
        <w:t>. (</w:t>
      </w:r>
      <w:r w:rsidR="00F77BE2" w:rsidRPr="00F77BE2">
        <w:t>XII.01</w:t>
      </w:r>
      <w:r w:rsidRPr="00F77BE2">
        <w:t>.) önkormányzati rendelethez</w:t>
      </w:r>
    </w:p>
    <w:p w14:paraId="075031B7" w14:textId="77777777" w:rsidR="00831D1B" w:rsidRDefault="00000000">
      <w:pPr>
        <w:pStyle w:val="Szvegtrzs"/>
        <w:spacing w:before="240" w:after="480" w:line="240" w:lineRule="auto"/>
        <w:jc w:val="center"/>
        <w:rPr>
          <w:b/>
          <w:bCs/>
        </w:rPr>
      </w:pPr>
      <w:r>
        <w:rPr>
          <w:b/>
          <w:bCs/>
        </w:rPr>
        <w:t>Egyedi közzétételi lista</w:t>
      </w:r>
    </w:p>
    <w:p w14:paraId="2A8FEF95" w14:textId="77777777" w:rsidR="00831D1B" w:rsidRDefault="00000000">
      <w:pPr>
        <w:pStyle w:val="Szvegtrzs"/>
        <w:spacing w:before="220" w:after="0" w:line="240" w:lineRule="auto"/>
        <w:jc w:val="both"/>
      </w:pPr>
      <w:r>
        <w:t>1. Személyzeti adatok</w:t>
      </w:r>
    </w:p>
    <w:p w14:paraId="6EE6E026" w14:textId="77777777" w:rsidR="00831D1B" w:rsidRDefault="00000000">
      <w:pPr>
        <w:pStyle w:val="Szvegtrzs"/>
        <w:spacing w:before="220" w:after="0" w:line="240" w:lineRule="auto"/>
        <w:jc w:val="both"/>
      </w:pPr>
      <w:r>
        <w:t>Személyzeti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2"/>
        <w:gridCol w:w="6216"/>
        <w:gridCol w:w="909"/>
        <w:gridCol w:w="3487"/>
        <w:gridCol w:w="2275"/>
        <w:gridCol w:w="1365"/>
      </w:tblGrid>
      <w:tr w:rsidR="00831D1B" w14:paraId="035DED82" w14:textId="77777777">
        <w:tc>
          <w:tcPr>
            <w:tcW w:w="303" w:type="dxa"/>
            <w:tcBorders>
              <w:top w:val="single" w:sz="6" w:space="0" w:color="000000"/>
              <w:left w:val="single" w:sz="6" w:space="0" w:color="000000"/>
              <w:bottom w:val="single" w:sz="6" w:space="0" w:color="000000"/>
              <w:right w:val="single" w:sz="6" w:space="0" w:color="000000"/>
            </w:tcBorders>
          </w:tcPr>
          <w:p w14:paraId="2A31F469" w14:textId="77777777" w:rsidR="00831D1B" w:rsidRDefault="00831D1B">
            <w:pPr>
              <w:pStyle w:val="Szvegtrzs"/>
              <w:spacing w:after="0" w:line="240" w:lineRule="auto"/>
              <w:jc w:val="center"/>
              <w:rPr>
                <w:b/>
                <w:bCs/>
              </w:rPr>
            </w:pPr>
          </w:p>
        </w:tc>
        <w:tc>
          <w:tcPr>
            <w:tcW w:w="6223" w:type="dxa"/>
            <w:tcBorders>
              <w:top w:val="single" w:sz="6" w:space="0" w:color="000000"/>
              <w:left w:val="single" w:sz="6" w:space="0" w:color="000000"/>
              <w:bottom w:val="single" w:sz="6" w:space="0" w:color="000000"/>
              <w:right w:val="single" w:sz="6" w:space="0" w:color="000000"/>
            </w:tcBorders>
          </w:tcPr>
          <w:p w14:paraId="597A3B7B" w14:textId="77777777" w:rsidR="00831D1B" w:rsidRDefault="00000000">
            <w:pPr>
              <w:pStyle w:val="Szvegtrzs"/>
              <w:spacing w:after="0" w:line="240" w:lineRule="auto"/>
              <w:jc w:val="both"/>
              <w:rPr>
                <w:b/>
                <w:bCs/>
              </w:rPr>
            </w:pPr>
            <w:r>
              <w:rPr>
                <w:b/>
                <w:bCs/>
              </w:rPr>
              <w:t>Adat</w:t>
            </w:r>
          </w:p>
        </w:tc>
        <w:tc>
          <w:tcPr>
            <w:tcW w:w="910" w:type="dxa"/>
            <w:tcBorders>
              <w:top w:val="single" w:sz="6" w:space="0" w:color="000000"/>
              <w:left w:val="single" w:sz="6" w:space="0" w:color="000000"/>
              <w:bottom w:val="single" w:sz="6" w:space="0" w:color="000000"/>
              <w:right w:val="single" w:sz="6" w:space="0" w:color="000000"/>
            </w:tcBorders>
          </w:tcPr>
          <w:p w14:paraId="4148C7A2" w14:textId="77777777" w:rsidR="00831D1B" w:rsidRDefault="00000000">
            <w:pPr>
              <w:pStyle w:val="Szvegtrzs"/>
              <w:spacing w:after="0" w:line="240" w:lineRule="auto"/>
              <w:jc w:val="both"/>
              <w:rPr>
                <w:b/>
                <w:bCs/>
              </w:rPr>
            </w:pPr>
            <w:r>
              <w:rPr>
                <w:b/>
                <w:bCs/>
              </w:rPr>
              <w:t>Adatkör</w:t>
            </w:r>
          </w:p>
        </w:tc>
        <w:tc>
          <w:tcPr>
            <w:tcW w:w="3491" w:type="dxa"/>
            <w:tcBorders>
              <w:top w:val="single" w:sz="6" w:space="0" w:color="000000"/>
              <w:left w:val="single" w:sz="6" w:space="0" w:color="000000"/>
              <w:bottom w:val="single" w:sz="6" w:space="0" w:color="000000"/>
              <w:right w:val="single" w:sz="6" w:space="0" w:color="000000"/>
            </w:tcBorders>
          </w:tcPr>
          <w:p w14:paraId="201F658C" w14:textId="77777777" w:rsidR="00831D1B" w:rsidRDefault="00000000">
            <w:pPr>
              <w:pStyle w:val="Szvegtrzs"/>
              <w:spacing w:after="0" w:line="240" w:lineRule="auto"/>
              <w:jc w:val="both"/>
              <w:rPr>
                <w:b/>
                <w:bCs/>
              </w:rPr>
            </w:pPr>
            <w:r>
              <w:rPr>
                <w:b/>
                <w:bCs/>
              </w:rPr>
              <w:t>Frissítés</w:t>
            </w:r>
          </w:p>
        </w:tc>
        <w:tc>
          <w:tcPr>
            <w:tcW w:w="2277" w:type="dxa"/>
            <w:tcBorders>
              <w:top w:val="single" w:sz="6" w:space="0" w:color="000000"/>
              <w:left w:val="single" w:sz="6" w:space="0" w:color="000000"/>
              <w:bottom w:val="single" w:sz="6" w:space="0" w:color="000000"/>
              <w:right w:val="single" w:sz="6" w:space="0" w:color="000000"/>
            </w:tcBorders>
          </w:tcPr>
          <w:p w14:paraId="6F878193" w14:textId="77777777" w:rsidR="00831D1B" w:rsidRDefault="00000000">
            <w:pPr>
              <w:pStyle w:val="Szvegtrzs"/>
              <w:spacing w:after="0" w:line="240" w:lineRule="auto"/>
              <w:jc w:val="both"/>
              <w:rPr>
                <w:b/>
                <w:bCs/>
              </w:rPr>
            </w:pPr>
            <w:r>
              <w:rPr>
                <w:b/>
                <w:bCs/>
              </w:rPr>
              <w:t>Megőrzés</w:t>
            </w:r>
          </w:p>
        </w:tc>
        <w:tc>
          <w:tcPr>
            <w:tcW w:w="1366" w:type="dxa"/>
            <w:tcBorders>
              <w:top w:val="single" w:sz="6" w:space="0" w:color="000000"/>
              <w:left w:val="single" w:sz="6" w:space="0" w:color="000000"/>
              <w:bottom w:val="single" w:sz="6" w:space="0" w:color="000000"/>
              <w:right w:val="single" w:sz="6" w:space="0" w:color="000000"/>
            </w:tcBorders>
          </w:tcPr>
          <w:p w14:paraId="3C82DCD0" w14:textId="77777777" w:rsidR="00831D1B" w:rsidRDefault="00000000">
            <w:pPr>
              <w:pStyle w:val="Szvegtrzs"/>
              <w:spacing w:after="0" w:line="240" w:lineRule="auto"/>
              <w:jc w:val="both"/>
              <w:rPr>
                <w:b/>
                <w:bCs/>
              </w:rPr>
            </w:pPr>
            <w:r>
              <w:rPr>
                <w:b/>
                <w:bCs/>
              </w:rPr>
              <w:t>Adatközlésért felelős</w:t>
            </w:r>
          </w:p>
        </w:tc>
      </w:tr>
      <w:tr w:rsidR="00831D1B" w14:paraId="7FBB0DE4" w14:textId="77777777">
        <w:tc>
          <w:tcPr>
            <w:tcW w:w="303" w:type="dxa"/>
            <w:tcBorders>
              <w:top w:val="single" w:sz="6" w:space="0" w:color="000000"/>
              <w:left w:val="single" w:sz="6" w:space="0" w:color="000000"/>
              <w:bottom w:val="single" w:sz="6" w:space="0" w:color="000000"/>
              <w:right w:val="single" w:sz="6" w:space="0" w:color="000000"/>
            </w:tcBorders>
          </w:tcPr>
          <w:p w14:paraId="456D54D1" w14:textId="77777777" w:rsidR="00831D1B" w:rsidRDefault="00000000">
            <w:pPr>
              <w:pStyle w:val="Szvegtrzs"/>
              <w:spacing w:after="0" w:line="240" w:lineRule="auto"/>
              <w:jc w:val="center"/>
              <w:rPr>
                <w:b/>
                <w:bCs/>
              </w:rPr>
            </w:pPr>
            <w:r>
              <w:rPr>
                <w:b/>
                <w:bCs/>
              </w:rPr>
              <w:t>1</w:t>
            </w:r>
          </w:p>
        </w:tc>
        <w:tc>
          <w:tcPr>
            <w:tcW w:w="6223" w:type="dxa"/>
            <w:tcBorders>
              <w:top w:val="single" w:sz="6" w:space="0" w:color="000000"/>
              <w:left w:val="single" w:sz="6" w:space="0" w:color="000000"/>
              <w:bottom w:val="single" w:sz="6" w:space="0" w:color="000000"/>
              <w:right w:val="single" w:sz="6" w:space="0" w:color="000000"/>
            </w:tcBorders>
          </w:tcPr>
          <w:p w14:paraId="0E5B9F6F" w14:textId="77777777" w:rsidR="00831D1B" w:rsidRDefault="00000000">
            <w:pPr>
              <w:pStyle w:val="Szvegtrzs"/>
              <w:spacing w:after="0" w:line="240" w:lineRule="auto"/>
              <w:jc w:val="both"/>
            </w:pPr>
            <w:r>
              <w:t>Szigetszentmiklós Város Önkormányzata Képviselő-testülete tagjainak önéletrajza az érintettek önkéntes hozzájárulása esetén</w:t>
            </w:r>
          </w:p>
        </w:tc>
        <w:tc>
          <w:tcPr>
            <w:tcW w:w="910" w:type="dxa"/>
            <w:tcBorders>
              <w:top w:val="single" w:sz="6" w:space="0" w:color="000000"/>
              <w:left w:val="single" w:sz="6" w:space="0" w:color="000000"/>
              <w:bottom w:val="single" w:sz="6" w:space="0" w:color="000000"/>
              <w:right w:val="single" w:sz="6" w:space="0" w:color="000000"/>
            </w:tcBorders>
          </w:tcPr>
          <w:p w14:paraId="6C002011" w14:textId="77777777" w:rsidR="00831D1B" w:rsidRDefault="00000000">
            <w:pPr>
              <w:pStyle w:val="Szvegtrzs"/>
              <w:spacing w:after="0" w:line="240" w:lineRule="auto"/>
              <w:jc w:val="both"/>
            </w:pPr>
            <w:r>
              <w:t>Önkormányzat</w:t>
            </w:r>
          </w:p>
        </w:tc>
        <w:tc>
          <w:tcPr>
            <w:tcW w:w="3491" w:type="dxa"/>
            <w:tcBorders>
              <w:top w:val="single" w:sz="6" w:space="0" w:color="000000"/>
              <w:left w:val="single" w:sz="6" w:space="0" w:color="000000"/>
              <w:bottom w:val="single" w:sz="6" w:space="0" w:color="000000"/>
              <w:right w:val="single" w:sz="6" w:space="0" w:color="000000"/>
            </w:tcBorders>
          </w:tcPr>
          <w:p w14:paraId="5BDB1599" w14:textId="77777777" w:rsidR="00831D1B" w:rsidRDefault="00000000">
            <w:pPr>
              <w:pStyle w:val="Szvegtrzs"/>
              <w:spacing w:after="0" w:line="240" w:lineRule="auto"/>
              <w:jc w:val="both"/>
            </w:pPr>
            <w:r>
              <w:t>Az aktualizált önéletrajz beérkezését követő 15 munkanapon belül</w:t>
            </w:r>
          </w:p>
        </w:tc>
        <w:tc>
          <w:tcPr>
            <w:tcW w:w="2277" w:type="dxa"/>
            <w:tcBorders>
              <w:top w:val="single" w:sz="6" w:space="0" w:color="000000"/>
              <w:left w:val="single" w:sz="6" w:space="0" w:color="000000"/>
              <w:bottom w:val="single" w:sz="6" w:space="0" w:color="000000"/>
              <w:right w:val="single" w:sz="6" w:space="0" w:color="000000"/>
            </w:tcBorders>
          </w:tcPr>
          <w:p w14:paraId="7ED87E4C" w14:textId="77777777" w:rsidR="00831D1B" w:rsidRDefault="00000000">
            <w:pPr>
              <w:pStyle w:val="Szvegtrzs"/>
              <w:spacing w:after="0" w:line="240" w:lineRule="auto"/>
              <w:jc w:val="both"/>
            </w:pPr>
            <w:r>
              <w:t>Az előző állapot törlendő</w:t>
            </w:r>
          </w:p>
        </w:tc>
        <w:tc>
          <w:tcPr>
            <w:tcW w:w="1366" w:type="dxa"/>
            <w:tcBorders>
              <w:top w:val="single" w:sz="6" w:space="0" w:color="000000"/>
              <w:left w:val="single" w:sz="6" w:space="0" w:color="000000"/>
              <w:bottom w:val="single" w:sz="6" w:space="0" w:color="000000"/>
              <w:right w:val="single" w:sz="6" w:space="0" w:color="000000"/>
            </w:tcBorders>
          </w:tcPr>
          <w:p w14:paraId="52722324" w14:textId="77777777" w:rsidR="00831D1B" w:rsidRDefault="00000000">
            <w:pPr>
              <w:pStyle w:val="Szvegtrzs"/>
              <w:spacing w:after="0" w:line="240" w:lineRule="auto"/>
              <w:jc w:val="both"/>
            </w:pPr>
            <w:r>
              <w:t>polgármester</w:t>
            </w:r>
          </w:p>
        </w:tc>
      </w:tr>
      <w:tr w:rsidR="00831D1B" w14:paraId="030E975B" w14:textId="77777777">
        <w:tc>
          <w:tcPr>
            <w:tcW w:w="303" w:type="dxa"/>
            <w:tcBorders>
              <w:top w:val="single" w:sz="6" w:space="0" w:color="000000"/>
              <w:left w:val="single" w:sz="6" w:space="0" w:color="000000"/>
              <w:bottom w:val="single" w:sz="6" w:space="0" w:color="000000"/>
              <w:right w:val="single" w:sz="6" w:space="0" w:color="000000"/>
            </w:tcBorders>
          </w:tcPr>
          <w:p w14:paraId="4610E0A9" w14:textId="77777777" w:rsidR="00831D1B" w:rsidRDefault="00000000">
            <w:pPr>
              <w:pStyle w:val="Szvegtrzs"/>
              <w:spacing w:after="0" w:line="240" w:lineRule="auto"/>
              <w:jc w:val="center"/>
              <w:rPr>
                <w:b/>
                <w:bCs/>
              </w:rPr>
            </w:pPr>
            <w:r>
              <w:rPr>
                <w:b/>
                <w:bCs/>
              </w:rPr>
              <w:t>2</w:t>
            </w:r>
          </w:p>
        </w:tc>
        <w:tc>
          <w:tcPr>
            <w:tcW w:w="6223" w:type="dxa"/>
            <w:tcBorders>
              <w:top w:val="single" w:sz="6" w:space="0" w:color="000000"/>
              <w:left w:val="single" w:sz="6" w:space="0" w:color="000000"/>
              <w:bottom w:val="single" w:sz="6" w:space="0" w:color="000000"/>
              <w:right w:val="single" w:sz="6" w:space="0" w:color="000000"/>
            </w:tcBorders>
          </w:tcPr>
          <w:p w14:paraId="10877E8D" w14:textId="77777777" w:rsidR="00831D1B" w:rsidRDefault="00000000">
            <w:pPr>
              <w:pStyle w:val="Szvegtrzs"/>
              <w:spacing w:after="0" w:line="240" w:lineRule="auto"/>
              <w:jc w:val="both"/>
            </w:pPr>
            <w:r>
              <w:t xml:space="preserve">Szigetszentmiklós Város Önkormányzata Képviselő-testülete tagjainak nyilvános vagyonnyilatkozatai szöveghű másolata az azonosító adatok </w:t>
            </w:r>
            <w:proofErr w:type="spellStart"/>
            <w:r>
              <w:t>anonimizálását</w:t>
            </w:r>
            <w:proofErr w:type="spellEnd"/>
            <w:r>
              <w:t xml:space="preserve"> követően</w:t>
            </w:r>
          </w:p>
        </w:tc>
        <w:tc>
          <w:tcPr>
            <w:tcW w:w="910" w:type="dxa"/>
            <w:tcBorders>
              <w:top w:val="single" w:sz="6" w:space="0" w:color="000000"/>
              <w:left w:val="single" w:sz="6" w:space="0" w:color="000000"/>
              <w:bottom w:val="single" w:sz="6" w:space="0" w:color="000000"/>
              <w:right w:val="single" w:sz="6" w:space="0" w:color="000000"/>
            </w:tcBorders>
          </w:tcPr>
          <w:p w14:paraId="390EA1D1" w14:textId="77777777" w:rsidR="00831D1B" w:rsidRDefault="00000000">
            <w:pPr>
              <w:pStyle w:val="Szvegtrzs"/>
              <w:spacing w:after="0" w:line="240" w:lineRule="auto"/>
              <w:jc w:val="both"/>
            </w:pPr>
            <w:r>
              <w:t>Önkormányzat</w:t>
            </w:r>
          </w:p>
        </w:tc>
        <w:tc>
          <w:tcPr>
            <w:tcW w:w="3491" w:type="dxa"/>
            <w:tcBorders>
              <w:top w:val="single" w:sz="6" w:space="0" w:color="000000"/>
              <w:left w:val="single" w:sz="6" w:space="0" w:color="000000"/>
              <w:bottom w:val="single" w:sz="6" w:space="0" w:color="000000"/>
              <w:right w:val="single" w:sz="6" w:space="0" w:color="000000"/>
            </w:tcBorders>
          </w:tcPr>
          <w:p w14:paraId="0162AA6B" w14:textId="77777777" w:rsidR="00831D1B" w:rsidRDefault="00000000">
            <w:pPr>
              <w:pStyle w:val="Szvegtrzs"/>
              <w:spacing w:after="0" w:line="240" w:lineRule="auto"/>
              <w:jc w:val="both"/>
            </w:pPr>
            <w:r>
              <w:t>A vagyonnyilatkozat átvételét követő 15 munkanapon belül</w:t>
            </w:r>
          </w:p>
        </w:tc>
        <w:tc>
          <w:tcPr>
            <w:tcW w:w="2277" w:type="dxa"/>
            <w:tcBorders>
              <w:top w:val="single" w:sz="6" w:space="0" w:color="000000"/>
              <w:left w:val="single" w:sz="6" w:space="0" w:color="000000"/>
              <w:bottom w:val="single" w:sz="6" w:space="0" w:color="000000"/>
              <w:right w:val="single" w:sz="6" w:space="0" w:color="000000"/>
            </w:tcBorders>
          </w:tcPr>
          <w:p w14:paraId="41307608" w14:textId="77777777" w:rsidR="00831D1B" w:rsidRDefault="00000000">
            <w:pPr>
              <w:pStyle w:val="Szvegtrzs"/>
              <w:spacing w:after="0" w:line="240" w:lineRule="auto"/>
              <w:jc w:val="both"/>
            </w:pPr>
            <w:r>
              <w:t>A vagyonnyilatkozat tételét követő 1 évig</w:t>
            </w:r>
          </w:p>
        </w:tc>
        <w:tc>
          <w:tcPr>
            <w:tcW w:w="1366" w:type="dxa"/>
            <w:tcBorders>
              <w:top w:val="single" w:sz="6" w:space="0" w:color="000000"/>
              <w:left w:val="single" w:sz="6" w:space="0" w:color="000000"/>
              <w:bottom w:val="single" w:sz="6" w:space="0" w:color="000000"/>
              <w:right w:val="single" w:sz="6" w:space="0" w:color="000000"/>
            </w:tcBorders>
          </w:tcPr>
          <w:p w14:paraId="7B2CDC5B" w14:textId="77777777" w:rsidR="00831D1B" w:rsidRDefault="00000000">
            <w:pPr>
              <w:pStyle w:val="Szvegtrzs"/>
              <w:spacing w:after="0" w:line="240" w:lineRule="auto"/>
              <w:jc w:val="both"/>
            </w:pPr>
            <w:r>
              <w:t>polgármester</w:t>
            </w:r>
          </w:p>
        </w:tc>
      </w:tr>
    </w:tbl>
    <w:p w14:paraId="61D1411E" w14:textId="77777777" w:rsidR="00831D1B" w:rsidRDefault="00000000">
      <w:pPr>
        <w:pStyle w:val="Szvegtrzs"/>
        <w:spacing w:before="220" w:after="0" w:line="240" w:lineRule="auto"/>
        <w:jc w:val="both"/>
      </w:pPr>
      <w:r>
        <w:t>2. Tevékenységre vonatkozó adatok</w:t>
      </w:r>
    </w:p>
    <w:p w14:paraId="33BC0B8C" w14:textId="77777777" w:rsidR="00831D1B" w:rsidRDefault="00000000">
      <w:pPr>
        <w:pStyle w:val="Szvegtrzs"/>
        <w:spacing w:before="220" w:after="0" w:line="240" w:lineRule="auto"/>
        <w:jc w:val="both"/>
      </w:pPr>
      <w:r>
        <w:t>Tevékenységre vonatkozó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3"/>
        <w:gridCol w:w="5154"/>
        <w:gridCol w:w="2426"/>
        <w:gridCol w:w="2274"/>
        <w:gridCol w:w="2425"/>
        <w:gridCol w:w="1972"/>
      </w:tblGrid>
      <w:tr w:rsidR="00831D1B" w14:paraId="2964A8F4" w14:textId="77777777">
        <w:tc>
          <w:tcPr>
            <w:tcW w:w="303" w:type="dxa"/>
            <w:tcBorders>
              <w:top w:val="single" w:sz="6" w:space="0" w:color="000000"/>
              <w:left w:val="single" w:sz="6" w:space="0" w:color="000000"/>
              <w:bottom w:val="single" w:sz="6" w:space="0" w:color="000000"/>
              <w:right w:val="single" w:sz="6" w:space="0" w:color="000000"/>
            </w:tcBorders>
          </w:tcPr>
          <w:p w14:paraId="5013B6B3" w14:textId="77777777" w:rsidR="00831D1B" w:rsidRDefault="00831D1B">
            <w:pPr>
              <w:pStyle w:val="Szvegtrzs"/>
              <w:spacing w:after="0" w:line="240" w:lineRule="auto"/>
              <w:jc w:val="center"/>
              <w:rPr>
                <w:b/>
                <w:bCs/>
              </w:rPr>
            </w:pPr>
          </w:p>
        </w:tc>
        <w:tc>
          <w:tcPr>
            <w:tcW w:w="5160" w:type="dxa"/>
            <w:tcBorders>
              <w:top w:val="single" w:sz="6" w:space="0" w:color="000000"/>
              <w:left w:val="single" w:sz="6" w:space="0" w:color="000000"/>
              <w:bottom w:val="single" w:sz="6" w:space="0" w:color="000000"/>
              <w:right w:val="single" w:sz="6" w:space="0" w:color="000000"/>
            </w:tcBorders>
          </w:tcPr>
          <w:p w14:paraId="1F54DDC0" w14:textId="77777777" w:rsidR="00831D1B" w:rsidRDefault="00000000">
            <w:pPr>
              <w:pStyle w:val="Szvegtrzs"/>
              <w:spacing w:after="0" w:line="240" w:lineRule="auto"/>
              <w:jc w:val="both"/>
              <w:rPr>
                <w:b/>
                <w:bCs/>
              </w:rPr>
            </w:pPr>
            <w:r>
              <w:rPr>
                <w:b/>
                <w:bCs/>
              </w:rPr>
              <w:t>Adat</w:t>
            </w:r>
          </w:p>
        </w:tc>
        <w:tc>
          <w:tcPr>
            <w:tcW w:w="2429" w:type="dxa"/>
            <w:tcBorders>
              <w:top w:val="single" w:sz="6" w:space="0" w:color="000000"/>
              <w:left w:val="single" w:sz="6" w:space="0" w:color="000000"/>
              <w:bottom w:val="single" w:sz="6" w:space="0" w:color="000000"/>
              <w:right w:val="single" w:sz="6" w:space="0" w:color="000000"/>
            </w:tcBorders>
          </w:tcPr>
          <w:p w14:paraId="15CBD7BC" w14:textId="77777777" w:rsidR="00831D1B" w:rsidRDefault="00000000">
            <w:pPr>
              <w:pStyle w:val="Szvegtrzs"/>
              <w:spacing w:after="0" w:line="240" w:lineRule="auto"/>
              <w:jc w:val="both"/>
              <w:rPr>
                <w:b/>
                <w:bCs/>
              </w:rPr>
            </w:pPr>
            <w:r>
              <w:rPr>
                <w:b/>
                <w:bCs/>
              </w:rPr>
              <w:t>Adatkör</w:t>
            </w:r>
          </w:p>
        </w:tc>
        <w:tc>
          <w:tcPr>
            <w:tcW w:w="2276" w:type="dxa"/>
            <w:tcBorders>
              <w:top w:val="single" w:sz="6" w:space="0" w:color="000000"/>
              <w:left w:val="single" w:sz="6" w:space="0" w:color="000000"/>
              <w:bottom w:val="single" w:sz="6" w:space="0" w:color="000000"/>
              <w:right w:val="single" w:sz="6" w:space="0" w:color="000000"/>
            </w:tcBorders>
          </w:tcPr>
          <w:p w14:paraId="481FF7A0" w14:textId="77777777" w:rsidR="00831D1B" w:rsidRDefault="00000000">
            <w:pPr>
              <w:pStyle w:val="Szvegtrzs"/>
              <w:spacing w:after="0" w:line="240" w:lineRule="auto"/>
              <w:jc w:val="both"/>
              <w:rPr>
                <w:b/>
                <w:bCs/>
              </w:rPr>
            </w:pPr>
            <w:r>
              <w:rPr>
                <w:b/>
                <w:bCs/>
              </w:rPr>
              <w:t>Frissítés</w:t>
            </w:r>
          </w:p>
        </w:tc>
        <w:tc>
          <w:tcPr>
            <w:tcW w:w="2428" w:type="dxa"/>
            <w:tcBorders>
              <w:top w:val="single" w:sz="6" w:space="0" w:color="000000"/>
              <w:left w:val="single" w:sz="6" w:space="0" w:color="000000"/>
              <w:bottom w:val="single" w:sz="6" w:space="0" w:color="000000"/>
              <w:right w:val="single" w:sz="6" w:space="0" w:color="000000"/>
            </w:tcBorders>
          </w:tcPr>
          <w:p w14:paraId="0D6B9509" w14:textId="77777777" w:rsidR="00831D1B" w:rsidRDefault="00000000">
            <w:pPr>
              <w:pStyle w:val="Szvegtrzs"/>
              <w:spacing w:after="0" w:line="240" w:lineRule="auto"/>
              <w:jc w:val="both"/>
              <w:rPr>
                <w:b/>
                <w:bCs/>
              </w:rPr>
            </w:pPr>
            <w:r>
              <w:rPr>
                <w:b/>
                <w:bCs/>
              </w:rPr>
              <w:t>Megőrzés</w:t>
            </w:r>
          </w:p>
        </w:tc>
        <w:tc>
          <w:tcPr>
            <w:tcW w:w="1974" w:type="dxa"/>
            <w:tcBorders>
              <w:top w:val="single" w:sz="6" w:space="0" w:color="000000"/>
              <w:left w:val="single" w:sz="6" w:space="0" w:color="000000"/>
              <w:bottom w:val="single" w:sz="6" w:space="0" w:color="000000"/>
              <w:right w:val="single" w:sz="6" w:space="0" w:color="000000"/>
            </w:tcBorders>
          </w:tcPr>
          <w:p w14:paraId="734140ED" w14:textId="77777777" w:rsidR="00831D1B" w:rsidRDefault="00000000">
            <w:pPr>
              <w:pStyle w:val="Szvegtrzs"/>
              <w:spacing w:after="0" w:line="240" w:lineRule="auto"/>
              <w:jc w:val="both"/>
              <w:rPr>
                <w:b/>
                <w:bCs/>
              </w:rPr>
            </w:pPr>
            <w:r>
              <w:rPr>
                <w:b/>
                <w:bCs/>
              </w:rPr>
              <w:t>Adatközlésért felelős</w:t>
            </w:r>
          </w:p>
        </w:tc>
      </w:tr>
      <w:tr w:rsidR="00831D1B" w14:paraId="35AD9823" w14:textId="77777777">
        <w:tc>
          <w:tcPr>
            <w:tcW w:w="303" w:type="dxa"/>
            <w:tcBorders>
              <w:top w:val="single" w:sz="6" w:space="0" w:color="000000"/>
              <w:left w:val="single" w:sz="6" w:space="0" w:color="000000"/>
              <w:bottom w:val="single" w:sz="6" w:space="0" w:color="000000"/>
              <w:right w:val="single" w:sz="6" w:space="0" w:color="000000"/>
            </w:tcBorders>
          </w:tcPr>
          <w:p w14:paraId="15B25F00" w14:textId="77777777" w:rsidR="00831D1B" w:rsidRDefault="00000000">
            <w:pPr>
              <w:pStyle w:val="Szvegtrzs"/>
              <w:spacing w:after="0" w:line="240" w:lineRule="auto"/>
              <w:jc w:val="center"/>
              <w:rPr>
                <w:b/>
                <w:bCs/>
              </w:rPr>
            </w:pPr>
            <w:r>
              <w:rPr>
                <w:b/>
                <w:bCs/>
              </w:rPr>
              <w:t>1</w:t>
            </w:r>
          </w:p>
        </w:tc>
        <w:tc>
          <w:tcPr>
            <w:tcW w:w="5160" w:type="dxa"/>
            <w:tcBorders>
              <w:top w:val="single" w:sz="6" w:space="0" w:color="000000"/>
              <w:left w:val="single" w:sz="6" w:space="0" w:color="000000"/>
              <w:bottom w:val="single" w:sz="6" w:space="0" w:color="000000"/>
              <w:right w:val="single" w:sz="6" w:space="0" w:color="000000"/>
            </w:tcBorders>
          </w:tcPr>
          <w:p w14:paraId="76F34BFA" w14:textId="77777777" w:rsidR="00831D1B" w:rsidRDefault="00000000">
            <w:pPr>
              <w:pStyle w:val="Szvegtrzs"/>
              <w:spacing w:after="0" w:line="240" w:lineRule="auto"/>
              <w:jc w:val="both"/>
            </w:pPr>
            <w:r>
              <w:t>A közérdekű adatok megismerésére irányuló igények beérkezésének időpontja, tárgya és a rendelkezésre bocsátott közérdekű vagy közérdekből nyilvános adatok szöveghű másolata, a meg nem ismerhető adatok felismerhetetlenné tételével</w:t>
            </w:r>
          </w:p>
        </w:tc>
        <w:tc>
          <w:tcPr>
            <w:tcW w:w="2429" w:type="dxa"/>
            <w:tcBorders>
              <w:top w:val="single" w:sz="6" w:space="0" w:color="000000"/>
              <w:left w:val="single" w:sz="6" w:space="0" w:color="000000"/>
              <w:bottom w:val="single" w:sz="6" w:space="0" w:color="000000"/>
              <w:right w:val="single" w:sz="6" w:space="0" w:color="000000"/>
            </w:tcBorders>
          </w:tcPr>
          <w:p w14:paraId="6EB6B2E0" w14:textId="77777777" w:rsidR="00831D1B" w:rsidRDefault="00000000">
            <w:pPr>
              <w:pStyle w:val="Szvegtrzs"/>
              <w:spacing w:after="0" w:line="240" w:lineRule="auto"/>
              <w:jc w:val="both"/>
            </w:pPr>
            <w:r>
              <w:t>Önkormányzat és Polgármesteri Hivatal</w:t>
            </w:r>
          </w:p>
        </w:tc>
        <w:tc>
          <w:tcPr>
            <w:tcW w:w="2276" w:type="dxa"/>
            <w:tcBorders>
              <w:top w:val="single" w:sz="6" w:space="0" w:color="000000"/>
              <w:left w:val="single" w:sz="6" w:space="0" w:color="000000"/>
              <w:bottom w:val="single" w:sz="6" w:space="0" w:color="000000"/>
              <w:right w:val="single" w:sz="6" w:space="0" w:color="000000"/>
            </w:tcBorders>
          </w:tcPr>
          <w:p w14:paraId="71F91B5B" w14:textId="77777777" w:rsidR="00831D1B" w:rsidRDefault="00000000">
            <w:pPr>
              <w:pStyle w:val="Szvegtrzs"/>
              <w:spacing w:after="0" w:line="240" w:lineRule="auto"/>
              <w:jc w:val="both"/>
            </w:pPr>
            <w:r>
              <w:t>Évente, január 31. napjáig</w:t>
            </w:r>
          </w:p>
        </w:tc>
        <w:tc>
          <w:tcPr>
            <w:tcW w:w="2428" w:type="dxa"/>
            <w:tcBorders>
              <w:top w:val="single" w:sz="6" w:space="0" w:color="000000"/>
              <w:left w:val="single" w:sz="6" w:space="0" w:color="000000"/>
              <w:bottom w:val="single" w:sz="6" w:space="0" w:color="000000"/>
              <w:right w:val="single" w:sz="6" w:space="0" w:color="000000"/>
            </w:tcBorders>
          </w:tcPr>
          <w:p w14:paraId="7C9B661F" w14:textId="77777777" w:rsidR="00831D1B" w:rsidRDefault="00000000">
            <w:pPr>
              <w:pStyle w:val="Szvegtrzs"/>
              <w:spacing w:after="0" w:line="240" w:lineRule="auto"/>
              <w:jc w:val="both"/>
            </w:pPr>
            <w:r>
              <w:t>A közzétételt követő 5 évig</w:t>
            </w:r>
          </w:p>
        </w:tc>
        <w:tc>
          <w:tcPr>
            <w:tcW w:w="1974" w:type="dxa"/>
            <w:tcBorders>
              <w:top w:val="single" w:sz="6" w:space="0" w:color="000000"/>
              <w:left w:val="single" w:sz="6" w:space="0" w:color="000000"/>
              <w:bottom w:val="single" w:sz="6" w:space="0" w:color="000000"/>
              <w:right w:val="single" w:sz="6" w:space="0" w:color="000000"/>
            </w:tcBorders>
          </w:tcPr>
          <w:p w14:paraId="70A99B09" w14:textId="77777777" w:rsidR="00831D1B" w:rsidRDefault="00000000">
            <w:pPr>
              <w:pStyle w:val="Szvegtrzs"/>
              <w:spacing w:after="0" w:line="240" w:lineRule="auto"/>
              <w:jc w:val="both"/>
            </w:pPr>
            <w:r>
              <w:t>jegyző</w:t>
            </w:r>
          </w:p>
        </w:tc>
      </w:tr>
    </w:tbl>
    <w:p w14:paraId="5FB257E5" w14:textId="77777777" w:rsidR="00831D1B" w:rsidRDefault="00000000">
      <w:pPr>
        <w:pStyle w:val="Szvegtrzs"/>
        <w:spacing w:before="220" w:after="0" w:line="240" w:lineRule="auto"/>
        <w:jc w:val="both"/>
      </w:pPr>
      <w:r>
        <w:t>3. Gazdálkodási adatok</w:t>
      </w:r>
    </w:p>
    <w:p w14:paraId="57E2DC95" w14:textId="77777777" w:rsidR="00831D1B" w:rsidRDefault="00000000">
      <w:pPr>
        <w:pStyle w:val="Szvegtrzs"/>
        <w:spacing w:before="220" w:after="0" w:line="240" w:lineRule="auto"/>
        <w:jc w:val="both"/>
      </w:pPr>
      <w:r>
        <w:t>Gazdálkodási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3"/>
        <w:gridCol w:w="5154"/>
        <w:gridCol w:w="2426"/>
        <w:gridCol w:w="2274"/>
        <w:gridCol w:w="2425"/>
        <w:gridCol w:w="1972"/>
      </w:tblGrid>
      <w:tr w:rsidR="00831D1B" w14:paraId="181815CA" w14:textId="77777777">
        <w:tc>
          <w:tcPr>
            <w:tcW w:w="303" w:type="dxa"/>
            <w:tcBorders>
              <w:top w:val="single" w:sz="6" w:space="0" w:color="000000"/>
              <w:left w:val="single" w:sz="6" w:space="0" w:color="000000"/>
              <w:bottom w:val="single" w:sz="6" w:space="0" w:color="000000"/>
              <w:right w:val="single" w:sz="6" w:space="0" w:color="000000"/>
            </w:tcBorders>
          </w:tcPr>
          <w:p w14:paraId="35352BA7" w14:textId="77777777" w:rsidR="00831D1B" w:rsidRDefault="00831D1B">
            <w:pPr>
              <w:pStyle w:val="Szvegtrzs"/>
              <w:spacing w:after="0" w:line="240" w:lineRule="auto"/>
              <w:jc w:val="center"/>
              <w:rPr>
                <w:b/>
                <w:bCs/>
              </w:rPr>
            </w:pPr>
          </w:p>
        </w:tc>
        <w:tc>
          <w:tcPr>
            <w:tcW w:w="5160" w:type="dxa"/>
            <w:tcBorders>
              <w:top w:val="single" w:sz="6" w:space="0" w:color="000000"/>
              <w:left w:val="single" w:sz="6" w:space="0" w:color="000000"/>
              <w:bottom w:val="single" w:sz="6" w:space="0" w:color="000000"/>
              <w:right w:val="single" w:sz="6" w:space="0" w:color="000000"/>
            </w:tcBorders>
          </w:tcPr>
          <w:p w14:paraId="53D8723E" w14:textId="77777777" w:rsidR="00831D1B" w:rsidRDefault="00000000">
            <w:pPr>
              <w:pStyle w:val="Szvegtrzs"/>
              <w:spacing w:after="0" w:line="240" w:lineRule="auto"/>
              <w:jc w:val="both"/>
              <w:rPr>
                <w:b/>
                <w:bCs/>
              </w:rPr>
            </w:pPr>
            <w:r>
              <w:rPr>
                <w:b/>
                <w:bCs/>
              </w:rPr>
              <w:t>Adat</w:t>
            </w:r>
          </w:p>
        </w:tc>
        <w:tc>
          <w:tcPr>
            <w:tcW w:w="2429" w:type="dxa"/>
            <w:tcBorders>
              <w:top w:val="single" w:sz="6" w:space="0" w:color="000000"/>
              <w:left w:val="single" w:sz="6" w:space="0" w:color="000000"/>
              <w:bottom w:val="single" w:sz="6" w:space="0" w:color="000000"/>
              <w:right w:val="single" w:sz="6" w:space="0" w:color="000000"/>
            </w:tcBorders>
          </w:tcPr>
          <w:p w14:paraId="31A3A6CA" w14:textId="77777777" w:rsidR="00831D1B" w:rsidRDefault="00000000">
            <w:pPr>
              <w:pStyle w:val="Szvegtrzs"/>
              <w:spacing w:after="0" w:line="240" w:lineRule="auto"/>
              <w:jc w:val="both"/>
              <w:rPr>
                <w:b/>
                <w:bCs/>
              </w:rPr>
            </w:pPr>
            <w:r>
              <w:rPr>
                <w:b/>
                <w:bCs/>
              </w:rPr>
              <w:t>Adatkör</w:t>
            </w:r>
          </w:p>
        </w:tc>
        <w:tc>
          <w:tcPr>
            <w:tcW w:w="2276" w:type="dxa"/>
            <w:tcBorders>
              <w:top w:val="single" w:sz="6" w:space="0" w:color="000000"/>
              <w:left w:val="single" w:sz="6" w:space="0" w:color="000000"/>
              <w:bottom w:val="single" w:sz="6" w:space="0" w:color="000000"/>
              <w:right w:val="single" w:sz="6" w:space="0" w:color="000000"/>
            </w:tcBorders>
          </w:tcPr>
          <w:p w14:paraId="6E426D4B" w14:textId="77777777" w:rsidR="00831D1B" w:rsidRDefault="00000000">
            <w:pPr>
              <w:pStyle w:val="Szvegtrzs"/>
              <w:spacing w:after="0" w:line="240" w:lineRule="auto"/>
              <w:jc w:val="both"/>
              <w:rPr>
                <w:b/>
                <w:bCs/>
              </w:rPr>
            </w:pPr>
            <w:r>
              <w:rPr>
                <w:b/>
                <w:bCs/>
              </w:rPr>
              <w:t>Frissítés</w:t>
            </w:r>
          </w:p>
        </w:tc>
        <w:tc>
          <w:tcPr>
            <w:tcW w:w="2428" w:type="dxa"/>
            <w:tcBorders>
              <w:top w:val="single" w:sz="6" w:space="0" w:color="000000"/>
              <w:left w:val="single" w:sz="6" w:space="0" w:color="000000"/>
              <w:bottom w:val="single" w:sz="6" w:space="0" w:color="000000"/>
              <w:right w:val="single" w:sz="6" w:space="0" w:color="000000"/>
            </w:tcBorders>
          </w:tcPr>
          <w:p w14:paraId="0567D541" w14:textId="77777777" w:rsidR="00831D1B" w:rsidRDefault="00000000">
            <w:pPr>
              <w:pStyle w:val="Szvegtrzs"/>
              <w:spacing w:after="0" w:line="240" w:lineRule="auto"/>
              <w:jc w:val="both"/>
              <w:rPr>
                <w:b/>
                <w:bCs/>
              </w:rPr>
            </w:pPr>
            <w:r>
              <w:rPr>
                <w:b/>
                <w:bCs/>
              </w:rPr>
              <w:t>Megőrzés</w:t>
            </w:r>
          </w:p>
        </w:tc>
        <w:tc>
          <w:tcPr>
            <w:tcW w:w="1974" w:type="dxa"/>
            <w:tcBorders>
              <w:top w:val="single" w:sz="6" w:space="0" w:color="000000"/>
              <w:left w:val="single" w:sz="6" w:space="0" w:color="000000"/>
              <w:bottom w:val="single" w:sz="6" w:space="0" w:color="000000"/>
              <w:right w:val="single" w:sz="6" w:space="0" w:color="000000"/>
            </w:tcBorders>
          </w:tcPr>
          <w:p w14:paraId="7B6CCD97" w14:textId="77777777" w:rsidR="00831D1B" w:rsidRDefault="00000000">
            <w:pPr>
              <w:pStyle w:val="Szvegtrzs"/>
              <w:spacing w:after="0" w:line="240" w:lineRule="auto"/>
              <w:jc w:val="both"/>
              <w:rPr>
                <w:b/>
                <w:bCs/>
              </w:rPr>
            </w:pPr>
            <w:r>
              <w:rPr>
                <w:b/>
                <w:bCs/>
              </w:rPr>
              <w:t>Adatközlésért felelős</w:t>
            </w:r>
          </w:p>
        </w:tc>
      </w:tr>
      <w:tr w:rsidR="00831D1B" w14:paraId="5BEF73D9" w14:textId="77777777">
        <w:tc>
          <w:tcPr>
            <w:tcW w:w="303" w:type="dxa"/>
            <w:tcBorders>
              <w:top w:val="single" w:sz="6" w:space="0" w:color="000000"/>
              <w:left w:val="single" w:sz="6" w:space="0" w:color="000000"/>
              <w:bottom w:val="single" w:sz="6" w:space="0" w:color="000000"/>
              <w:right w:val="single" w:sz="6" w:space="0" w:color="000000"/>
            </w:tcBorders>
          </w:tcPr>
          <w:p w14:paraId="6F08AAA4" w14:textId="77777777" w:rsidR="00831D1B" w:rsidRDefault="00000000">
            <w:pPr>
              <w:pStyle w:val="Szvegtrzs"/>
              <w:spacing w:after="0" w:line="240" w:lineRule="auto"/>
              <w:jc w:val="center"/>
              <w:rPr>
                <w:b/>
                <w:bCs/>
              </w:rPr>
            </w:pPr>
            <w:r>
              <w:rPr>
                <w:b/>
                <w:bCs/>
              </w:rPr>
              <w:lastRenderedPageBreak/>
              <w:t>1</w:t>
            </w:r>
          </w:p>
        </w:tc>
        <w:tc>
          <w:tcPr>
            <w:tcW w:w="5160" w:type="dxa"/>
            <w:tcBorders>
              <w:top w:val="single" w:sz="6" w:space="0" w:color="000000"/>
              <w:left w:val="single" w:sz="6" w:space="0" w:color="000000"/>
              <w:bottom w:val="single" w:sz="6" w:space="0" w:color="000000"/>
              <w:right w:val="single" w:sz="6" w:space="0" w:color="000000"/>
            </w:tcBorders>
          </w:tcPr>
          <w:p w14:paraId="3A8741A0" w14:textId="77777777" w:rsidR="00831D1B" w:rsidRDefault="00000000">
            <w:pPr>
              <w:pStyle w:val="Szvegtrzs"/>
              <w:spacing w:after="0" w:line="240" w:lineRule="auto"/>
              <w:jc w:val="both"/>
            </w:pPr>
            <w:r>
              <w:t>A közfeladatot ellátó szerv által indított beszerzési ajánlatkérés tárgya, az ajánlattevők adatai (név/cégnév, lakcím/székhely) és a benyújtott árajánlatok összege, a nyertes ajánlattevő megnevezése az 1 millió forintot meghaladó beszerzési értékű beszerzéseknél. Beszerzés értéke alatt a beszerzés tárgyáért kikötött – általános forgalmi adó nélkül számított – ellenszolgáltatást kell érteni.</w:t>
            </w:r>
          </w:p>
        </w:tc>
        <w:tc>
          <w:tcPr>
            <w:tcW w:w="2429" w:type="dxa"/>
            <w:tcBorders>
              <w:top w:val="single" w:sz="6" w:space="0" w:color="000000"/>
              <w:left w:val="single" w:sz="6" w:space="0" w:color="000000"/>
              <w:bottom w:val="single" w:sz="6" w:space="0" w:color="000000"/>
              <w:right w:val="single" w:sz="6" w:space="0" w:color="000000"/>
            </w:tcBorders>
          </w:tcPr>
          <w:p w14:paraId="71ED6E44" w14:textId="77777777" w:rsidR="00831D1B" w:rsidRDefault="00000000">
            <w:pPr>
              <w:pStyle w:val="Szvegtrzs"/>
              <w:spacing w:after="0" w:line="240" w:lineRule="auto"/>
              <w:jc w:val="both"/>
            </w:pPr>
            <w:r>
              <w:t>Önkormányzat és Intézményei</w:t>
            </w:r>
          </w:p>
        </w:tc>
        <w:tc>
          <w:tcPr>
            <w:tcW w:w="2276" w:type="dxa"/>
            <w:tcBorders>
              <w:top w:val="single" w:sz="6" w:space="0" w:color="000000"/>
              <w:left w:val="single" w:sz="6" w:space="0" w:color="000000"/>
              <w:bottom w:val="single" w:sz="6" w:space="0" w:color="000000"/>
              <w:right w:val="single" w:sz="6" w:space="0" w:color="000000"/>
            </w:tcBorders>
          </w:tcPr>
          <w:p w14:paraId="3CAC0A0F" w14:textId="77777777" w:rsidR="00831D1B" w:rsidRDefault="00000000">
            <w:pPr>
              <w:pStyle w:val="Szvegtrzs"/>
              <w:spacing w:after="0" w:line="240" w:lineRule="auto"/>
              <w:jc w:val="both"/>
            </w:pPr>
            <w:r>
              <w:t>Negyedévente</w:t>
            </w:r>
          </w:p>
        </w:tc>
        <w:tc>
          <w:tcPr>
            <w:tcW w:w="2428" w:type="dxa"/>
            <w:tcBorders>
              <w:top w:val="single" w:sz="6" w:space="0" w:color="000000"/>
              <w:left w:val="single" w:sz="6" w:space="0" w:color="000000"/>
              <w:bottom w:val="single" w:sz="6" w:space="0" w:color="000000"/>
              <w:right w:val="single" w:sz="6" w:space="0" w:color="000000"/>
            </w:tcBorders>
          </w:tcPr>
          <w:p w14:paraId="2F0AB5E5" w14:textId="77777777" w:rsidR="00831D1B" w:rsidRDefault="00000000">
            <w:pPr>
              <w:pStyle w:val="Szvegtrzs"/>
              <w:spacing w:after="0" w:line="240" w:lineRule="auto"/>
              <w:jc w:val="both"/>
            </w:pPr>
            <w:r>
              <w:t>A közzétételt követő 5 évig</w:t>
            </w:r>
          </w:p>
        </w:tc>
        <w:tc>
          <w:tcPr>
            <w:tcW w:w="1974" w:type="dxa"/>
            <w:tcBorders>
              <w:top w:val="single" w:sz="6" w:space="0" w:color="000000"/>
              <w:left w:val="single" w:sz="6" w:space="0" w:color="000000"/>
              <w:bottom w:val="single" w:sz="6" w:space="0" w:color="000000"/>
              <w:right w:val="single" w:sz="6" w:space="0" w:color="000000"/>
            </w:tcBorders>
          </w:tcPr>
          <w:p w14:paraId="48F0E0DE" w14:textId="77777777" w:rsidR="00831D1B" w:rsidRDefault="00000000">
            <w:pPr>
              <w:pStyle w:val="Szvegtrzs"/>
              <w:spacing w:after="0" w:line="240" w:lineRule="auto"/>
              <w:jc w:val="both"/>
            </w:pPr>
            <w:r>
              <w:t>polgármester/jegyző/intézményvezető</w:t>
            </w:r>
          </w:p>
        </w:tc>
      </w:tr>
      <w:tr w:rsidR="00831D1B" w14:paraId="7404D5FB" w14:textId="77777777">
        <w:tc>
          <w:tcPr>
            <w:tcW w:w="303" w:type="dxa"/>
            <w:tcBorders>
              <w:top w:val="single" w:sz="6" w:space="0" w:color="000000"/>
              <w:left w:val="single" w:sz="6" w:space="0" w:color="000000"/>
              <w:bottom w:val="single" w:sz="6" w:space="0" w:color="000000"/>
              <w:right w:val="single" w:sz="6" w:space="0" w:color="000000"/>
            </w:tcBorders>
          </w:tcPr>
          <w:p w14:paraId="0C3C2573" w14:textId="77777777" w:rsidR="00831D1B" w:rsidRDefault="00000000">
            <w:pPr>
              <w:pStyle w:val="Szvegtrzs"/>
              <w:spacing w:after="0" w:line="240" w:lineRule="auto"/>
              <w:jc w:val="center"/>
              <w:rPr>
                <w:b/>
                <w:bCs/>
              </w:rPr>
            </w:pPr>
            <w:r>
              <w:rPr>
                <w:b/>
                <w:bCs/>
              </w:rPr>
              <w:t>2</w:t>
            </w:r>
          </w:p>
        </w:tc>
        <w:tc>
          <w:tcPr>
            <w:tcW w:w="5160" w:type="dxa"/>
            <w:tcBorders>
              <w:top w:val="single" w:sz="6" w:space="0" w:color="000000"/>
              <w:left w:val="single" w:sz="6" w:space="0" w:color="000000"/>
              <w:bottom w:val="single" w:sz="6" w:space="0" w:color="000000"/>
              <w:right w:val="single" w:sz="6" w:space="0" w:color="000000"/>
            </w:tcBorders>
          </w:tcPr>
          <w:p w14:paraId="7A75698A" w14:textId="77777777" w:rsidR="00831D1B" w:rsidRDefault="00000000">
            <w:pPr>
              <w:pStyle w:val="Szvegtrzs"/>
              <w:spacing w:after="0" w:line="240" w:lineRule="auto"/>
              <w:jc w:val="both"/>
            </w:pPr>
            <w:r>
              <w:t>A közfeladatot ellátó szerv pénzeszközei felhasználásával, vagyonával történő gazdálkodással összefüggő, 1 millió forintot meghaladó beszerzési értékű árubeszerzésre, építési beruházásra, szolgáltatás megrendelésre, vagyonértékesítésre, vagyonhasznosításra, vagyon vagy vagyoni értékű jog átadására, valamint a koncesszióba adásra vonatkozó</w:t>
            </w:r>
            <w:r>
              <w:tab/>
              <w:t xml:space="preserve"> </w:t>
            </w:r>
            <w:r>
              <w:br/>
              <w:t>a) szerződés megnevezése (típusa),</w:t>
            </w:r>
            <w:r>
              <w:tab/>
              <w:t xml:space="preserve"> </w:t>
            </w:r>
            <w:r>
              <w:br/>
              <w:t>b) szerződés tárgya,</w:t>
            </w:r>
            <w:r>
              <w:tab/>
              <w:t xml:space="preserve"> </w:t>
            </w:r>
            <w:r>
              <w:br/>
              <w:t>c) az Önkormányzattal szerződést kötő fél neve,</w:t>
            </w:r>
            <w:r>
              <w:tab/>
              <w:t xml:space="preserve"> </w:t>
            </w:r>
            <w:r>
              <w:br/>
              <w:t>d) a szerződés értéke,</w:t>
            </w:r>
            <w:r>
              <w:tab/>
              <w:t xml:space="preserve"> </w:t>
            </w:r>
            <w:r>
              <w:br/>
              <w:t>e) határozott időre kötött szerződés esetében annak időtartama,</w:t>
            </w:r>
            <w:r>
              <w:tab/>
              <w:t xml:space="preserve"> </w:t>
            </w:r>
            <w:r>
              <w:br/>
              <w:t>f) szerződés szövegmű másolata a vonatkozó jogszabályok szerint nyilvánossá tehető módon, továbbá</w:t>
            </w:r>
            <w:r>
              <w:tab/>
              <w:t xml:space="preserve"> </w:t>
            </w:r>
            <w:r>
              <w:br/>
              <w:t>g) az említett adatok változásai,</w:t>
            </w:r>
            <w:r>
              <w:tab/>
              <w:t xml:space="preserve"> </w:t>
            </w:r>
            <w:r>
              <w:br/>
              <w:t>a védelmi és biztonsági célú beszerzések adatai és a minősített adatok, továbbá a közbeszerzésekről szóló 2015. évi CXLIII. törvény 9. § (1) bekezdés b) pontja szerinti beszerzések és az azok eredményeként kötött szerződések adatai kivételével.</w:t>
            </w:r>
            <w:r>
              <w:tab/>
              <w:t xml:space="preserve"> </w:t>
            </w:r>
            <w:r>
              <w:br/>
              <w:t xml:space="preserve">A szerződés értéke alatt a szerződés tárgyáért kikötött – általános forgalmi adó nélkül számított – </w:t>
            </w:r>
            <w:r>
              <w:lastRenderedPageBreak/>
              <w:t>ellenszolgáltatást kell érteni.</w:t>
            </w:r>
            <w:r>
              <w:tab/>
              <w:t xml:space="preserve"> </w:t>
            </w:r>
            <w:r>
              <w:br/>
              <w:t>Az időszakonként visszatérő egy évnél hosszabb időtartamra kötött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429" w:type="dxa"/>
            <w:tcBorders>
              <w:top w:val="single" w:sz="6" w:space="0" w:color="000000"/>
              <w:left w:val="single" w:sz="6" w:space="0" w:color="000000"/>
              <w:bottom w:val="single" w:sz="6" w:space="0" w:color="000000"/>
              <w:right w:val="single" w:sz="6" w:space="0" w:color="000000"/>
            </w:tcBorders>
          </w:tcPr>
          <w:p w14:paraId="055EDF41" w14:textId="77777777" w:rsidR="00831D1B" w:rsidRDefault="00000000">
            <w:pPr>
              <w:pStyle w:val="Szvegtrzs"/>
              <w:spacing w:after="0" w:line="240" w:lineRule="auto"/>
              <w:jc w:val="both"/>
            </w:pPr>
            <w:r>
              <w:lastRenderedPageBreak/>
              <w:t>Önkormányzat</w:t>
            </w:r>
          </w:p>
        </w:tc>
        <w:tc>
          <w:tcPr>
            <w:tcW w:w="2276" w:type="dxa"/>
            <w:tcBorders>
              <w:top w:val="single" w:sz="6" w:space="0" w:color="000000"/>
              <w:left w:val="single" w:sz="6" w:space="0" w:color="000000"/>
              <w:bottom w:val="single" w:sz="6" w:space="0" w:color="000000"/>
              <w:right w:val="single" w:sz="6" w:space="0" w:color="000000"/>
            </w:tcBorders>
          </w:tcPr>
          <w:p w14:paraId="23A76781" w14:textId="77777777" w:rsidR="00831D1B" w:rsidRDefault="00000000">
            <w:pPr>
              <w:pStyle w:val="Szvegtrzs"/>
              <w:spacing w:after="0" w:line="240" w:lineRule="auto"/>
              <w:jc w:val="both"/>
            </w:pPr>
            <w:r>
              <w:t>A döntés meghozatalát követő hatvanadik napig</w:t>
            </w:r>
          </w:p>
        </w:tc>
        <w:tc>
          <w:tcPr>
            <w:tcW w:w="2428" w:type="dxa"/>
            <w:tcBorders>
              <w:top w:val="single" w:sz="6" w:space="0" w:color="000000"/>
              <w:left w:val="single" w:sz="6" w:space="0" w:color="000000"/>
              <w:bottom w:val="single" w:sz="6" w:space="0" w:color="000000"/>
              <w:right w:val="single" w:sz="6" w:space="0" w:color="000000"/>
            </w:tcBorders>
          </w:tcPr>
          <w:p w14:paraId="683A7DC0" w14:textId="77777777" w:rsidR="00831D1B" w:rsidRDefault="00000000">
            <w:pPr>
              <w:pStyle w:val="Szvegtrzs"/>
              <w:spacing w:after="0" w:line="240" w:lineRule="auto"/>
              <w:jc w:val="both"/>
            </w:pPr>
            <w:r>
              <w:t>A közzétételt követő 5 évig</w:t>
            </w:r>
          </w:p>
        </w:tc>
        <w:tc>
          <w:tcPr>
            <w:tcW w:w="1974" w:type="dxa"/>
            <w:tcBorders>
              <w:top w:val="single" w:sz="6" w:space="0" w:color="000000"/>
              <w:left w:val="single" w:sz="6" w:space="0" w:color="000000"/>
              <w:bottom w:val="single" w:sz="6" w:space="0" w:color="000000"/>
              <w:right w:val="single" w:sz="6" w:space="0" w:color="000000"/>
            </w:tcBorders>
          </w:tcPr>
          <w:p w14:paraId="26F7304E" w14:textId="77777777" w:rsidR="00831D1B" w:rsidRDefault="00000000">
            <w:pPr>
              <w:pStyle w:val="Szvegtrzs"/>
              <w:spacing w:after="0" w:line="240" w:lineRule="auto"/>
              <w:jc w:val="both"/>
            </w:pPr>
            <w:r>
              <w:t>polgármester</w:t>
            </w:r>
          </w:p>
        </w:tc>
      </w:tr>
      <w:tr w:rsidR="00831D1B" w14:paraId="63806E83" w14:textId="77777777">
        <w:tc>
          <w:tcPr>
            <w:tcW w:w="303" w:type="dxa"/>
            <w:tcBorders>
              <w:top w:val="single" w:sz="6" w:space="0" w:color="000000"/>
              <w:left w:val="single" w:sz="6" w:space="0" w:color="000000"/>
              <w:bottom w:val="single" w:sz="6" w:space="0" w:color="000000"/>
              <w:right w:val="single" w:sz="6" w:space="0" w:color="000000"/>
            </w:tcBorders>
          </w:tcPr>
          <w:p w14:paraId="7892007B" w14:textId="77777777" w:rsidR="00831D1B" w:rsidRDefault="00000000">
            <w:pPr>
              <w:pStyle w:val="Szvegtrzs"/>
              <w:spacing w:after="0" w:line="240" w:lineRule="auto"/>
              <w:jc w:val="center"/>
              <w:rPr>
                <w:b/>
                <w:bCs/>
              </w:rPr>
            </w:pPr>
            <w:r>
              <w:rPr>
                <w:b/>
                <w:bCs/>
              </w:rPr>
              <w:t>3</w:t>
            </w:r>
          </w:p>
        </w:tc>
        <w:tc>
          <w:tcPr>
            <w:tcW w:w="5160" w:type="dxa"/>
            <w:tcBorders>
              <w:top w:val="single" w:sz="6" w:space="0" w:color="000000"/>
              <w:left w:val="single" w:sz="6" w:space="0" w:color="000000"/>
              <w:bottom w:val="single" w:sz="6" w:space="0" w:color="000000"/>
              <w:right w:val="single" w:sz="6" w:space="0" w:color="000000"/>
            </w:tcBorders>
          </w:tcPr>
          <w:p w14:paraId="14296A18" w14:textId="77777777" w:rsidR="00831D1B" w:rsidRDefault="00000000">
            <w:pPr>
              <w:pStyle w:val="Szvegtrzs"/>
              <w:spacing w:after="0" w:line="240" w:lineRule="auto"/>
              <w:jc w:val="both"/>
            </w:pPr>
            <w:r>
              <w:t>A közfeladatot ellátó szerv által nyújtott, az államháztartásról szóló törvény szerinti, 1 millió forintot meghaladó támogatásokra vonatkozó szerződések 2. pont szerinti adatai, kivéve, ha a közzététel előtt a költségvetési támogatást visszavonják vagy arról a kedvezményezett lemond, azzal, hogy a szerződés</w:t>
            </w:r>
            <w:r>
              <w:tab/>
              <w:t xml:space="preserve"> </w:t>
            </w:r>
            <w:r>
              <w:br/>
              <w:t>a) tárgyaként a támogatás célját vagy a támogatási összeg fedezeteként szolgáló költségvetési keret megnevezését,</w:t>
            </w:r>
            <w:r>
              <w:tab/>
              <w:t xml:space="preserve"> </w:t>
            </w:r>
            <w:r>
              <w:br/>
              <w:t>b) értékeként a támogatás összegét</w:t>
            </w:r>
            <w:r>
              <w:tab/>
              <w:t xml:space="preserve"> </w:t>
            </w:r>
            <w:r>
              <w:br/>
              <w:t>kell közzétenni, az államháztartásról szóló törvény 14. pont a)-n) pontjában felsorolt kivételekkel.</w:t>
            </w:r>
          </w:p>
        </w:tc>
        <w:tc>
          <w:tcPr>
            <w:tcW w:w="2429" w:type="dxa"/>
            <w:tcBorders>
              <w:top w:val="single" w:sz="6" w:space="0" w:color="000000"/>
              <w:left w:val="single" w:sz="6" w:space="0" w:color="000000"/>
              <w:bottom w:val="single" w:sz="6" w:space="0" w:color="000000"/>
              <w:right w:val="single" w:sz="6" w:space="0" w:color="000000"/>
            </w:tcBorders>
          </w:tcPr>
          <w:p w14:paraId="13D7D47E" w14:textId="77777777" w:rsidR="00831D1B" w:rsidRDefault="00000000">
            <w:pPr>
              <w:pStyle w:val="Szvegtrzs"/>
              <w:spacing w:after="0" w:line="240" w:lineRule="auto"/>
              <w:jc w:val="both"/>
            </w:pPr>
            <w:r>
              <w:t>Önkormányzat</w:t>
            </w:r>
          </w:p>
        </w:tc>
        <w:tc>
          <w:tcPr>
            <w:tcW w:w="2276" w:type="dxa"/>
            <w:tcBorders>
              <w:top w:val="single" w:sz="6" w:space="0" w:color="000000"/>
              <w:left w:val="single" w:sz="6" w:space="0" w:color="000000"/>
              <w:bottom w:val="single" w:sz="6" w:space="0" w:color="000000"/>
              <w:right w:val="single" w:sz="6" w:space="0" w:color="000000"/>
            </w:tcBorders>
          </w:tcPr>
          <w:p w14:paraId="59FF9AF9" w14:textId="77777777" w:rsidR="00831D1B" w:rsidRDefault="00000000">
            <w:pPr>
              <w:pStyle w:val="Szvegtrzs"/>
              <w:spacing w:after="0" w:line="240" w:lineRule="auto"/>
              <w:jc w:val="both"/>
            </w:pPr>
            <w:r>
              <w:t>A döntés meghozatalát követő hatvanadik napig</w:t>
            </w:r>
          </w:p>
        </w:tc>
        <w:tc>
          <w:tcPr>
            <w:tcW w:w="2428" w:type="dxa"/>
            <w:tcBorders>
              <w:top w:val="single" w:sz="6" w:space="0" w:color="000000"/>
              <w:left w:val="single" w:sz="6" w:space="0" w:color="000000"/>
              <w:bottom w:val="single" w:sz="6" w:space="0" w:color="000000"/>
              <w:right w:val="single" w:sz="6" w:space="0" w:color="000000"/>
            </w:tcBorders>
          </w:tcPr>
          <w:p w14:paraId="3DE91AF3" w14:textId="77777777" w:rsidR="00831D1B" w:rsidRDefault="00000000">
            <w:pPr>
              <w:pStyle w:val="Szvegtrzs"/>
              <w:spacing w:after="0" w:line="240" w:lineRule="auto"/>
              <w:jc w:val="both"/>
            </w:pPr>
            <w:r>
              <w:t>A közzétételt követő 5 évig</w:t>
            </w:r>
          </w:p>
        </w:tc>
        <w:tc>
          <w:tcPr>
            <w:tcW w:w="1974" w:type="dxa"/>
            <w:tcBorders>
              <w:top w:val="single" w:sz="6" w:space="0" w:color="000000"/>
              <w:left w:val="single" w:sz="6" w:space="0" w:color="000000"/>
              <w:bottom w:val="single" w:sz="6" w:space="0" w:color="000000"/>
              <w:right w:val="single" w:sz="6" w:space="0" w:color="000000"/>
            </w:tcBorders>
          </w:tcPr>
          <w:p w14:paraId="32BBA39C" w14:textId="77777777" w:rsidR="00831D1B" w:rsidRDefault="00000000">
            <w:pPr>
              <w:pStyle w:val="Szvegtrzs"/>
              <w:spacing w:after="0" w:line="240" w:lineRule="auto"/>
              <w:jc w:val="both"/>
            </w:pPr>
            <w:r>
              <w:t>polgármester</w:t>
            </w:r>
          </w:p>
        </w:tc>
      </w:tr>
    </w:tbl>
    <w:p w14:paraId="511C856F" w14:textId="77777777" w:rsidR="00831D1B" w:rsidRDefault="00831D1B">
      <w:pPr>
        <w:sectPr w:rsidR="00831D1B">
          <w:footerReference w:type="default" r:id="rId10"/>
          <w:pgSz w:w="16838" w:h="11906" w:orient="landscape"/>
          <w:pgMar w:top="1134" w:right="1134" w:bottom="1134" w:left="1134" w:header="0" w:footer="0" w:gutter="0"/>
          <w:cols w:space="708"/>
          <w:formProt w:val="0"/>
        </w:sectPr>
      </w:pPr>
    </w:p>
    <w:p w14:paraId="31FB5135" w14:textId="59FDE47E" w:rsidR="00831D1B" w:rsidRDefault="00831D1B" w:rsidP="00F77BE2">
      <w:pPr>
        <w:pStyle w:val="Szvegtrzs"/>
        <w:spacing w:after="0"/>
        <w:jc w:val="center"/>
      </w:pPr>
    </w:p>
    <w:sectPr w:rsidR="00831D1B">
      <w:footerReference w:type="default" r:id="rId11"/>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E44B" w14:textId="77777777" w:rsidR="00E12215" w:rsidRDefault="00E12215">
      <w:r>
        <w:separator/>
      </w:r>
    </w:p>
  </w:endnote>
  <w:endnote w:type="continuationSeparator" w:id="0">
    <w:p w14:paraId="1885FB52" w14:textId="77777777" w:rsidR="00E12215" w:rsidRDefault="00E1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A21" w14:textId="77777777" w:rsidR="00831D1B" w:rsidRDefault="00000000">
    <w:pPr>
      <w:pStyle w:val="llb"/>
      <w:jc w:val="center"/>
    </w:pPr>
    <w:r>
      <w:fldChar w:fldCharType="begin"/>
    </w:r>
    <w:r>
      <w:instrText>PAGE</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1628" w14:textId="77777777" w:rsidR="00831D1B" w:rsidRDefault="00831D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69A" w14:textId="77777777" w:rsidR="00831D1B" w:rsidRDefault="00000000">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9A81" w14:textId="77777777" w:rsidR="00E12215" w:rsidRDefault="00E12215">
      <w:r>
        <w:separator/>
      </w:r>
    </w:p>
  </w:footnote>
  <w:footnote w:type="continuationSeparator" w:id="0">
    <w:p w14:paraId="2604BAC9" w14:textId="77777777" w:rsidR="00E12215" w:rsidRDefault="00E1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2C46"/>
    <w:multiLevelType w:val="multilevel"/>
    <w:tmpl w:val="5BE0075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4251BC"/>
    <w:multiLevelType w:val="multilevel"/>
    <w:tmpl w:val="E02A415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189101293">
    <w:abstractNumId w:val="0"/>
  </w:num>
  <w:num w:numId="2" w16cid:durableId="8233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1B"/>
    <w:rsid w:val="00831D1B"/>
    <w:rsid w:val="00B622E7"/>
    <w:rsid w:val="00BE51AD"/>
    <w:rsid w:val="00D778E0"/>
    <w:rsid w:val="00E12215"/>
    <w:rsid w:val="00F77BE2"/>
    <w:rsid w:val="00F77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61F"/>
  <w15:docId w15:val="{A7F5273A-3436-49EB-9976-17FB5F8A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Cm">
    <w:name w:val="Title"/>
    <w:basedOn w:val="Norml"/>
    <w:link w:val="CmChar"/>
    <w:autoRedefine/>
    <w:qFormat/>
    <w:rsid w:val="00F77BE2"/>
    <w:pPr>
      <w:suppressAutoHyphens w:val="0"/>
      <w:autoSpaceDE w:val="0"/>
      <w:autoSpaceDN w:val="0"/>
      <w:adjustRightInd w:val="0"/>
      <w:spacing w:before="120" w:after="120"/>
      <w:jc w:val="center"/>
      <w:outlineLvl w:val="0"/>
    </w:pPr>
    <w:rPr>
      <w:rFonts w:eastAsia="Times New Roman" w:cs="Times New Roman"/>
      <w:b/>
      <w:bCs/>
      <w:kern w:val="28"/>
      <w:sz w:val="40"/>
      <w:szCs w:val="40"/>
      <w:lang w:val="x-none" w:eastAsia="x-none" w:bidi="ar-SA"/>
    </w:rPr>
  </w:style>
  <w:style w:type="character" w:customStyle="1" w:styleId="CmChar">
    <w:name w:val="Cím Char"/>
    <w:basedOn w:val="Bekezdsalapbettpusa"/>
    <w:link w:val="Cm"/>
    <w:rsid w:val="00F77BE2"/>
    <w:rPr>
      <w:rFonts w:ascii="Times New Roman" w:eastAsia="Times New Roman" w:hAnsi="Times New Roman" w:cs="Times New Roman"/>
      <w:b/>
      <w:bCs/>
      <w:kern w:val="28"/>
      <w:sz w:val="40"/>
      <w:szCs w:val="40"/>
      <w:lang w:val="x-none" w:eastAsia="x-none" w:bidi="ar-SA"/>
    </w:rPr>
  </w:style>
  <w:style w:type="paragraph" w:styleId="Idzet">
    <w:name w:val="Quote"/>
    <w:basedOn w:val="Norml"/>
    <w:next w:val="Norml"/>
    <w:link w:val="IdzetChar"/>
    <w:uiPriority w:val="29"/>
    <w:qFormat/>
    <w:rsid w:val="00F77BE2"/>
    <w:pPr>
      <w:suppressAutoHyphens w:val="0"/>
      <w:spacing w:before="120" w:after="120"/>
      <w:jc w:val="center"/>
    </w:pPr>
    <w:rPr>
      <w:rFonts w:eastAsia="Times New Roman" w:cs="Times New Roman"/>
      <w:i/>
      <w:iCs/>
      <w:color w:val="000000"/>
      <w:kern w:val="0"/>
      <w:lang w:eastAsia="hu-HU" w:bidi="ar-SA"/>
    </w:rPr>
  </w:style>
  <w:style w:type="character" w:customStyle="1" w:styleId="IdzetChar">
    <w:name w:val="Idézet Char"/>
    <w:basedOn w:val="Bekezdsalapbettpusa"/>
    <w:link w:val="Idzet"/>
    <w:uiPriority w:val="29"/>
    <w:rsid w:val="00F77BE2"/>
    <w:rPr>
      <w:rFonts w:ascii="Times New Roman" w:eastAsia="Times New Roman" w:hAnsi="Times New Roman" w:cs="Times New Roman"/>
      <w:i/>
      <w:iCs/>
      <w:color w:val="000000"/>
      <w:kern w:val="0"/>
      <w:lang w:val="hu-HU" w:eastAsia="hu-HU" w:bidi="ar-SA"/>
    </w:rPr>
  </w:style>
  <w:style w:type="paragraph" w:styleId="lfej">
    <w:name w:val="header"/>
    <w:basedOn w:val="Norml"/>
    <w:link w:val="lfejChar"/>
    <w:uiPriority w:val="99"/>
    <w:unhideWhenUsed/>
    <w:rsid w:val="00F77BE2"/>
    <w:pPr>
      <w:tabs>
        <w:tab w:val="center" w:pos="4536"/>
        <w:tab w:val="right" w:pos="9072"/>
      </w:tabs>
    </w:pPr>
    <w:rPr>
      <w:rFonts w:cs="Mangal"/>
      <w:szCs w:val="21"/>
    </w:rPr>
  </w:style>
  <w:style w:type="character" w:customStyle="1" w:styleId="lfejChar">
    <w:name w:val="Élőfej Char"/>
    <w:basedOn w:val="Bekezdsalapbettpusa"/>
    <w:link w:val="lfej"/>
    <w:uiPriority w:val="99"/>
    <w:rsid w:val="00F77BE2"/>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936</Words>
  <Characters>6461</Characters>
  <Application>Microsoft Office Word</Application>
  <DocSecurity>0</DocSecurity>
  <Lines>53</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4</cp:revision>
  <dcterms:created xsi:type="dcterms:W3CDTF">2022-11-24T13:32:00Z</dcterms:created>
  <dcterms:modified xsi:type="dcterms:W3CDTF">2022-11-29T13:52:00Z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