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9AAC" w14:textId="77777777" w:rsidR="000209A5" w:rsidRDefault="000209A5">
      <w:pPr>
        <w:rPr>
          <w:b/>
          <w:bCs/>
        </w:rPr>
      </w:pPr>
    </w:p>
    <w:p w14:paraId="61CBED72" w14:textId="77777777" w:rsidR="000209A5" w:rsidRDefault="000209A5">
      <w:pPr>
        <w:rPr>
          <w:b/>
          <w:bCs/>
        </w:rPr>
      </w:pPr>
    </w:p>
    <w:p w14:paraId="15CD7A81" w14:textId="77777777" w:rsidR="000209A5" w:rsidRDefault="000209A5">
      <w:pPr>
        <w:rPr>
          <w:b/>
          <w:bCs/>
        </w:rPr>
      </w:pPr>
    </w:p>
    <w:p w14:paraId="5589BFED" w14:textId="79CE6794" w:rsidR="000209A5" w:rsidRDefault="000209A5" w:rsidP="000209A5">
      <w:pPr>
        <w:pStyle w:val="Szvegtrzs2"/>
        <w:jc w:val="center"/>
      </w:pPr>
      <w:r>
        <w:rPr>
          <w:noProof/>
        </w:rPr>
        <w:drawing>
          <wp:inline distT="0" distB="0" distL="0" distR="0" wp14:anchorId="7B007F0D" wp14:editId="5D16FED8">
            <wp:extent cx="1318260" cy="1892300"/>
            <wp:effectExtent l="19050" t="0" r="0" b="0"/>
            <wp:docPr id="8" name="Kép 25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SZMIKL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062">
        <w:pict w14:anchorId="0A6C32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358_"/>
          </v:shape>
        </w:pict>
      </w:r>
    </w:p>
    <w:p w14:paraId="2094C06A" w14:textId="77777777" w:rsidR="000209A5" w:rsidRPr="00491A49" w:rsidRDefault="000209A5" w:rsidP="000209A5">
      <w:pPr>
        <w:jc w:val="center"/>
        <w:rPr>
          <w:b/>
          <w:sz w:val="40"/>
          <w:szCs w:val="40"/>
        </w:rPr>
      </w:pPr>
      <w:r w:rsidRPr="00491A49">
        <w:rPr>
          <w:b/>
          <w:sz w:val="40"/>
          <w:szCs w:val="40"/>
        </w:rPr>
        <w:t xml:space="preserve">SZIGETSZENTMIKLÓS VÁROS </w:t>
      </w:r>
      <w:r w:rsidRPr="00491A49">
        <w:rPr>
          <w:b/>
          <w:sz w:val="40"/>
          <w:szCs w:val="40"/>
        </w:rPr>
        <w:br/>
        <w:t xml:space="preserve">ÖNKORMÁNYZATA </w:t>
      </w:r>
      <w:r w:rsidRPr="00491A49">
        <w:rPr>
          <w:b/>
          <w:sz w:val="40"/>
          <w:szCs w:val="40"/>
        </w:rPr>
        <w:br/>
        <w:t>KÉPVISELŐ-TESTÜLETÉNEK</w:t>
      </w:r>
    </w:p>
    <w:p w14:paraId="05A669C5" w14:textId="5309F094" w:rsidR="000209A5" w:rsidRPr="00491A49" w:rsidRDefault="000209A5" w:rsidP="000209A5">
      <w:pPr>
        <w:spacing w:before="12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4/2022.</w:t>
      </w:r>
      <w:r w:rsidRPr="00491A49"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>III.04.)</w:t>
      </w:r>
      <w:r w:rsidRPr="00491A49">
        <w:rPr>
          <w:b/>
          <w:sz w:val="40"/>
          <w:szCs w:val="40"/>
        </w:rPr>
        <w:t xml:space="preserve"> ÖNKORMÁNYZATI RENDELETE</w:t>
      </w:r>
    </w:p>
    <w:p w14:paraId="5C345413" w14:textId="495F7802" w:rsidR="000209A5" w:rsidRPr="000209A5" w:rsidRDefault="000209A5" w:rsidP="000209A5">
      <w:pPr>
        <w:spacing w:before="360"/>
        <w:jc w:val="center"/>
        <w:rPr>
          <w:rStyle w:val="Kiemels"/>
          <w:b/>
          <w:sz w:val="40"/>
          <w:szCs w:val="40"/>
        </w:rPr>
      </w:pPr>
      <w:r w:rsidRPr="000209A5">
        <w:rPr>
          <w:b/>
          <w:bCs/>
          <w:sz w:val="40"/>
          <w:szCs w:val="40"/>
        </w:rPr>
        <w:t>Szigetszentmiklós város közterületeinek használati rendjéről szóló 29/2017.(XI.30.) önkormányzati rendelet módosításáról</w:t>
      </w:r>
    </w:p>
    <w:p w14:paraId="5E8A4EDE" w14:textId="77777777" w:rsidR="000209A5" w:rsidRDefault="00772062" w:rsidP="000209A5">
      <w:pPr>
        <w:pStyle w:val="Szvegtrzs2"/>
        <w:sectPr w:rsidR="000209A5" w:rsidSect="00DB7B52">
          <w:headerReference w:type="default" r:id="rId10"/>
          <w:footerReference w:type="default" r:id="rId11"/>
          <w:pgSz w:w="11906" w:h="16838"/>
          <w:pgMar w:top="1134" w:right="1133" w:bottom="1417" w:left="1417" w:header="709" w:footer="709" w:gutter="0"/>
          <w:cols w:space="708"/>
          <w:titlePg/>
          <w:docGrid w:linePitch="360"/>
        </w:sectPr>
      </w:pPr>
      <w:r>
        <w:pict w14:anchorId="73EC3C64">
          <v:shape id="_x0000_i1026" type="#_x0000_t75" style="width:450pt;height:7.5pt" o:hrpct="0" o:hralign="center" o:hr="t">
            <v:imagedata r:id="rId9" o:title="BD10358_"/>
          </v:shape>
        </w:pict>
      </w:r>
    </w:p>
    <w:p w14:paraId="593C9478" w14:textId="5DD295F9" w:rsidR="000209A5" w:rsidRDefault="000209A5">
      <w:pPr>
        <w:rPr>
          <w:b/>
          <w:bCs/>
        </w:rPr>
      </w:pPr>
    </w:p>
    <w:p w14:paraId="723F5909" w14:textId="77777777" w:rsidR="008E5169" w:rsidRDefault="001E30BA">
      <w:pPr>
        <w:pStyle w:val="Szvegtrzs"/>
        <w:spacing w:before="220" w:after="0" w:line="240" w:lineRule="auto"/>
        <w:jc w:val="both"/>
      </w:pPr>
      <w:r>
        <w:t xml:space="preserve">Szigetszentmiklós Város Önkormányzat Képviselő-testülete az Alaptörvény 32. cikk (2) bekezdésében meghatározott eredeti jogalkotói hatáskörében, Magyarország helyi önkormányzatairól szóló 2011. évi CLXXXIX. törvény 13.§ (1) bekezdés 2.pontjában meghatározott feladatkörében eljárva a következőket rendeli el: </w:t>
      </w:r>
    </w:p>
    <w:p w14:paraId="03479B98" w14:textId="77777777" w:rsidR="008E5169" w:rsidRDefault="001E30B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D28CA4B" w14:textId="77777777" w:rsidR="008E5169" w:rsidRDefault="001E30BA">
      <w:pPr>
        <w:pStyle w:val="Szvegtrzs"/>
        <w:spacing w:after="0" w:line="240" w:lineRule="auto"/>
        <w:jc w:val="both"/>
      </w:pPr>
      <w:r>
        <w:t>A Szigetszentmiklós város közterületeinek használati rendjéről szóló 29/2017 (XI.30.) önkormányzati rendelet (a továbbiakban: Rendelet) bevezető része helyébe a következő rendelkezés lép:</w:t>
      </w:r>
    </w:p>
    <w:p w14:paraId="50E5824E" w14:textId="77777777" w:rsidR="008E5169" w:rsidRDefault="001E30BA">
      <w:pPr>
        <w:pStyle w:val="Szvegtrzs"/>
        <w:spacing w:before="240" w:after="240" w:line="240" w:lineRule="auto"/>
        <w:jc w:val="both"/>
      </w:pPr>
      <w:r>
        <w:t>„Szigetszentmiklós Város Önkormányzat Képviselő-testülete az Alaptörvény 32. cikk (2) bekezdésében meghatározott eredeti jogalkotói hatáskörében, Magyarország helyi önkormányzatairól szóló 2011. évi CLXXXIX. törvény 13. § (1) bekezdés 2.pontjában meghatározott feladatkörében eljárva a következőket rendeli el: ”</w:t>
      </w:r>
    </w:p>
    <w:p w14:paraId="0FC4B9D7" w14:textId="77777777" w:rsidR="008E5169" w:rsidRDefault="001E30B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91A15DF" w14:textId="77777777" w:rsidR="008E5169" w:rsidRDefault="001E30BA">
      <w:pPr>
        <w:pStyle w:val="Szvegtrzs"/>
        <w:spacing w:before="240" w:after="0" w:line="240" w:lineRule="auto"/>
        <w:jc w:val="both"/>
      </w:pPr>
      <w:r>
        <w:t>(1) A Rendelet 2. § 2. pontja helyébe a következő rendelkezés lép:</w:t>
      </w:r>
    </w:p>
    <w:p w14:paraId="48C5B84B" w14:textId="77777777" w:rsidR="008E5169" w:rsidRDefault="001E30B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(E rendelet alkalmazásában:)</w:t>
      </w:r>
    </w:p>
    <w:p w14:paraId="643BFC7F" w14:textId="77777777" w:rsidR="008E5169" w:rsidRDefault="001E30BA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2.</w:t>
      </w:r>
      <w:r>
        <w:tab/>
      </w:r>
      <w:r>
        <w:rPr>
          <w:i/>
          <w:iCs/>
        </w:rPr>
        <w:t>Cégér</w:t>
      </w:r>
      <w:r>
        <w:t>: a településfejlesztési koncepcióról, az integrált településfejlesztési stratégiáról és a településrendezési eszközökről, valamint egyes településrendezési sajátos jogintézményekről szóló 314/2012. (XI.08.) Kormányrendelet 2. § 1b. pontja szerinti fogalom.”</w:t>
      </w:r>
    </w:p>
    <w:p w14:paraId="6C527983" w14:textId="77777777" w:rsidR="008E5169" w:rsidRDefault="001E30BA">
      <w:pPr>
        <w:pStyle w:val="Szvegtrzs"/>
        <w:spacing w:before="240" w:after="0" w:line="240" w:lineRule="auto"/>
        <w:jc w:val="both"/>
      </w:pPr>
      <w:r>
        <w:t>(2) A Rendelet 2. § 18. pontja helyébe a következő rendelkezés lép:</w:t>
      </w:r>
    </w:p>
    <w:p w14:paraId="330C8D94" w14:textId="77777777" w:rsidR="008E5169" w:rsidRDefault="001E30B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(E rendelet alkalmazásában:)</w:t>
      </w:r>
    </w:p>
    <w:p w14:paraId="03A02B54" w14:textId="77777777" w:rsidR="008E5169" w:rsidRDefault="001E30BA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18.</w:t>
      </w:r>
      <w:r>
        <w:tab/>
      </w:r>
      <w:r>
        <w:rPr>
          <w:i/>
          <w:iCs/>
        </w:rPr>
        <w:t>Szórólaposztás</w:t>
      </w:r>
      <w:r>
        <w:t>: kis terjedelmű, hirdetési vagy tájékoztatási célú nyomtatvány, irat kézből kézbe történő ingyenes átadása,”</w:t>
      </w:r>
    </w:p>
    <w:p w14:paraId="32AAF0B6" w14:textId="77777777" w:rsidR="008E5169" w:rsidRDefault="001E30BA">
      <w:pPr>
        <w:pStyle w:val="Szvegtrzs"/>
        <w:spacing w:before="240" w:after="0" w:line="240" w:lineRule="auto"/>
        <w:jc w:val="both"/>
      </w:pPr>
      <w:r>
        <w:t>(3) A Rendelet 2. §-a a következő 19. ponttal egészül ki:</w:t>
      </w:r>
    </w:p>
    <w:p w14:paraId="62E13C9F" w14:textId="77777777" w:rsidR="008E5169" w:rsidRDefault="001E30B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(E rendelet alkalmazásában:)</w:t>
      </w:r>
    </w:p>
    <w:p w14:paraId="75DF9D0A" w14:textId="77777777" w:rsidR="008E5169" w:rsidRDefault="001E30BA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19.</w:t>
      </w:r>
      <w:r>
        <w:tab/>
        <w:t>Szeszes ital: minden alkoholtartalmú ital, kivéve a gyógynövény gyógyászati jellegű szeszes kivonata és az ennek felhasználásával készült termék, továbbá az 1,2%-nál kevesebb alkoholtartalmú üdítőital.”</w:t>
      </w:r>
    </w:p>
    <w:p w14:paraId="1E987D73" w14:textId="77777777" w:rsidR="008E5169" w:rsidRDefault="001E30B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B115F25" w14:textId="77777777" w:rsidR="008E5169" w:rsidRDefault="001E30BA">
      <w:pPr>
        <w:pStyle w:val="Szvegtrzs"/>
        <w:spacing w:after="0" w:line="240" w:lineRule="auto"/>
        <w:jc w:val="both"/>
      </w:pPr>
      <w:r>
        <w:t>(1) A Rendelet 5. § (1) bekezdés a) pontja helyébe a következő rendelkezés lép:</w:t>
      </w:r>
    </w:p>
    <w:p w14:paraId="447BFB63" w14:textId="77777777" w:rsidR="008E5169" w:rsidRDefault="001E30B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(Nem kell közterület-használati hozzájárulást kérni, azonban a közterület használatot be kell jelenteni)</w:t>
      </w:r>
    </w:p>
    <w:p w14:paraId="6367E2D9" w14:textId="77777777" w:rsidR="008E5169" w:rsidRDefault="001E30BA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a közút, járda, zöldterület és parkok építésével, javításával és fenntartásával kapcsolatos munkák elvégzéséhez feltéve, ha a tevékenység a közterület rendeltetésszerű használatát 120 órán túl nem akadályozza,”</w:t>
      </w:r>
    </w:p>
    <w:p w14:paraId="23768F87" w14:textId="77777777" w:rsidR="008E5169" w:rsidRDefault="001E30BA">
      <w:pPr>
        <w:pStyle w:val="Szvegtrzs"/>
        <w:spacing w:before="240" w:after="0" w:line="240" w:lineRule="auto"/>
        <w:jc w:val="both"/>
      </w:pPr>
      <w:r>
        <w:t>(2) A Rendelet 5. § (1) bekezdés j) pontja helyébe a következő rendelkezés lép:</w:t>
      </w:r>
    </w:p>
    <w:p w14:paraId="166CE8B7" w14:textId="77777777" w:rsidR="008E5169" w:rsidRDefault="001E30B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lastRenderedPageBreak/>
        <w:t>(Nem kell közterület-használati hozzájárulást kérni, azonban a közterület használatot be kell jelenteni)</w:t>
      </w:r>
    </w:p>
    <w:p w14:paraId="6B287092" w14:textId="77777777" w:rsidR="008E5169" w:rsidRDefault="001E30BA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j)</w:t>
      </w:r>
      <w:r>
        <w:tab/>
        <w:t>élet- és balesetveszély elhárításához szükséges munkálatok elvégzéséhez,”</w:t>
      </w:r>
    </w:p>
    <w:p w14:paraId="097384CF" w14:textId="77777777" w:rsidR="008E5169" w:rsidRDefault="001E30BA">
      <w:pPr>
        <w:pStyle w:val="Szvegtrzs"/>
        <w:spacing w:before="240" w:after="0" w:line="240" w:lineRule="auto"/>
        <w:jc w:val="both"/>
      </w:pPr>
      <w:r>
        <w:t>(3) A Rendelet 5. § (1) bekezdése a következő k) ponttal egészül ki:</w:t>
      </w:r>
    </w:p>
    <w:p w14:paraId="2FBA9EBD" w14:textId="77777777" w:rsidR="008E5169" w:rsidRDefault="001E30B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(Nem kell közterület-használati hozzájárulást kérni, azonban a közterület használatot be kell jelenteni)</w:t>
      </w:r>
    </w:p>
    <w:p w14:paraId="25689293" w14:textId="77777777" w:rsidR="008E5169" w:rsidRDefault="001E30BA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k)</w:t>
      </w:r>
      <w:r>
        <w:tab/>
        <w:t>kampányidőszakon kívül kizárólag politikai célú szórólaposztáshoz, politikai tájékoztatáshoz, amennyiben nincs üzleti haszonszerzéssel járó vonzata.”</w:t>
      </w:r>
    </w:p>
    <w:p w14:paraId="37CBEA0B" w14:textId="77777777" w:rsidR="008E5169" w:rsidRDefault="001E30B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24DE7D44" w14:textId="77777777" w:rsidR="008E5169" w:rsidRDefault="001E30BA">
      <w:pPr>
        <w:pStyle w:val="Szvegtrzs"/>
        <w:spacing w:after="0" w:line="240" w:lineRule="auto"/>
        <w:jc w:val="both"/>
      </w:pPr>
      <w:r>
        <w:t>A Rendelet 6. § (2) és (3) bekezdése helyébe a következő rendelkezések lépnek:</w:t>
      </w:r>
    </w:p>
    <w:p w14:paraId="0678684F" w14:textId="77777777" w:rsidR="008E5169" w:rsidRDefault="001E30BA">
      <w:pPr>
        <w:pStyle w:val="Szvegtrzs"/>
        <w:spacing w:before="240" w:after="0" w:line="240" w:lineRule="auto"/>
        <w:jc w:val="both"/>
      </w:pPr>
      <w:r>
        <w:t>„(2) Az 5. § (1) bekezdés b) és e) pontjában meghatározott esetekben legalább 15 nappal az igénybevétel előtt kell bejelenteni.</w:t>
      </w:r>
    </w:p>
    <w:p w14:paraId="54464091" w14:textId="77777777" w:rsidR="008E5169" w:rsidRDefault="001E30BA">
      <w:pPr>
        <w:pStyle w:val="Szvegtrzs"/>
        <w:spacing w:before="240" w:after="240" w:line="240" w:lineRule="auto"/>
        <w:jc w:val="both"/>
      </w:pPr>
      <w:r>
        <w:t>(3) Az 5. § (1) bekezdés d) pontjában foglalt igénybevétel esetén a bejelentést a hiba észlelését követően haladéktalanul meg kell tenni, és a bejelentéshez csatolni kell a műszaki hiba leírását és a szükséges intézkedések felsorolását.”</w:t>
      </w:r>
    </w:p>
    <w:p w14:paraId="2627D86A" w14:textId="77777777" w:rsidR="008E5169" w:rsidRDefault="001E30B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61A616E6" w14:textId="77777777" w:rsidR="008E5169" w:rsidRDefault="001E30BA">
      <w:pPr>
        <w:pStyle w:val="Szvegtrzs"/>
        <w:spacing w:after="0" w:line="240" w:lineRule="auto"/>
        <w:jc w:val="both"/>
      </w:pPr>
      <w:r>
        <w:t>(1) A Rendelet 7. § 4. pontja helyébe a következő rendelkezés lép:</w:t>
      </w:r>
    </w:p>
    <w:p w14:paraId="3BC95ED4" w14:textId="77777777" w:rsidR="008E5169" w:rsidRDefault="001E30B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(Nem adható közterület-használati hozzájárulás)</w:t>
      </w:r>
    </w:p>
    <w:p w14:paraId="3747CCB9" w14:textId="77777777" w:rsidR="008E5169" w:rsidRDefault="001E30BA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4.</w:t>
      </w:r>
      <w:r>
        <w:tab/>
        <w:t>közutak, kivéve járda, területére figyelembe véve a 2. pontot,”</w:t>
      </w:r>
    </w:p>
    <w:p w14:paraId="5885A9A6" w14:textId="77777777" w:rsidR="008E5169" w:rsidRDefault="001E30BA">
      <w:pPr>
        <w:pStyle w:val="Szvegtrzs"/>
        <w:spacing w:before="240" w:after="0" w:line="240" w:lineRule="auto"/>
        <w:jc w:val="both"/>
      </w:pPr>
      <w:r>
        <w:t>(2) A Rendelet 7. § 16. pontja helyébe a következő rendelkezés lép:</w:t>
      </w:r>
    </w:p>
    <w:p w14:paraId="1ACA3A58" w14:textId="77777777" w:rsidR="008E5169" w:rsidRDefault="001E30B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(Nem adható közterület-használati hozzájárulás)</w:t>
      </w:r>
    </w:p>
    <w:p w14:paraId="5B2D112B" w14:textId="77777777" w:rsidR="008E5169" w:rsidRDefault="001E30BA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16.</w:t>
      </w:r>
      <w:r>
        <w:tab/>
        <w:t>üzemképtelen gépjárművek 10 napot meghaladó közterületi tárolására,”</w:t>
      </w:r>
    </w:p>
    <w:p w14:paraId="6AF8783C" w14:textId="77777777" w:rsidR="008E5169" w:rsidRDefault="001E30BA">
      <w:pPr>
        <w:pStyle w:val="Szvegtrzs"/>
        <w:spacing w:before="240" w:after="0" w:line="240" w:lineRule="auto"/>
        <w:jc w:val="both"/>
      </w:pPr>
      <w:r>
        <w:t>(3) A Rendelet 7. §-a a következő 17. és 18. ponttal egészül ki:</w:t>
      </w:r>
    </w:p>
    <w:p w14:paraId="592978ED" w14:textId="77777777" w:rsidR="008E5169" w:rsidRDefault="001E30B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(Nem adható közterület-használati hozzájárulás)</w:t>
      </w:r>
    </w:p>
    <w:p w14:paraId="271101ED" w14:textId="77777777" w:rsidR="008E5169" w:rsidRDefault="001E30BA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17.</w:t>
      </w:r>
      <w:r>
        <w:tab/>
        <w:t>piac környezetében 300 méteres körzetben árusításra,</w:t>
      </w:r>
    </w:p>
    <w:p w14:paraId="5283B52B" w14:textId="77777777" w:rsidR="008E5169" w:rsidRDefault="001E30BA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18.</w:t>
      </w:r>
      <w:r>
        <w:tab/>
        <w:t>annak a kérelmezőnek, akinek az Önkormányzattal szemben közterület-használatból eredő bármilyen díj hátraléka van.”</w:t>
      </w:r>
    </w:p>
    <w:p w14:paraId="21CA04D2" w14:textId="77777777" w:rsidR="008E5169" w:rsidRDefault="001E30B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5E27A9BB" w14:textId="77777777" w:rsidR="008E5169" w:rsidRDefault="001E30BA">
      <w:pPr>
        <w:pStyle w:val="Szvegtrzs"/>
        <w:spacing w:after="0" w:line="240" w:lineRule="auto"/>
        <w:jc w:val="both"/>
      </w:pPr>
      <w:r>
        <w:t>A Rendelet 14. §-a a következő (3) bekezdéssel egészül ki:</w:t>
      </w:r>
    </w:p>
    <w:p w14:paraId="32A742AD" w14:textId="77777777" w:rsidR="008E5169" w:rsidRDefault="001E30BA">
      <w:pPr>
        <w:pStyle w:val="Szvegtrzs"/>
        <w:spacing w:before="240" w:after="240" w:line="240" w:lineRule="auto"/>
        <w:jc w:val="both"/>
      </w:pPr>
      <w:r>
        <w:t>„(3) Abban az esetben, ha egyidejűleg vagy egyazon időszakban ugyanazon közterületre vagy annak meghatározott részére több kérelem érkezik közterület-használati engedély iránt, a kérelmeket beadásaik sorrendjében kell elbírálni. Ha a sorban előbb álló kérelemre a közterület-használati engedély megadásra kerül, akkor a sorban utána következő kérelmekre a közterület-használati engedély megadását meg kell tagadni.”</w:t>
      </w:r>
    </w:p>
    <w:p w14:paraId="55B5B539" w14:textId="77777777" w:rsidR="008E5169" w:rsidRDefault="001E30B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36F62566" w14:textId="77777777" w:rsidR="008E5169" w:rsidRDefault="001E30BA">
      <w:pPr>
        <w:pStyle w:val="Szvegtrzs"/>
        <w:spacing w:after="0" w:line="240" w:lineRule="auto"/>
        <w:jc w:val="both"/>
      </w:pPr>
      <w:r>
        <w:lastRenderedPageBreak/>
        <w:t>(1) A Rendelet 16. § (2) bekezdése helyébe a következő rendelkezés lép:</w:t>
      </w:r>
    </w:p>
    <w:p w14:paraId="1C057DCB" w14:textId="77777777" w:rsidR="008E5169" w:rsidRDefault="001E30BA">
      <w:pPr>
        <w:pStyle w:val="Szvegtrzs"/>
        <w:spacing w:before="240" w:after="240" w:line="240" w:lineRule="auto"/>
        <w:jc w:val="both"/>
      </w:pPr>
      <w:r>
        <w:t>„(2) A közterület-használati díj mértékét tevékenységenként a rendelet 1. melléklete határozza meg. A közterület-használati díjak évi, havi, vagy napi díjak. A díj összege közterület-használati hozzájárulásonként legalább nettó 2.000,- Ft.”</w:t>
      </w:r>
    </w:p>
    <w:p w14:paraId="19B79004" w14:textId="77777777" w:rsidR="008E5169" w:rsidRDefault="001E30BA">
      <w:pPr>
        <w:pStyle w:val="Szvegtrzs"/>
        <w:spacing w:before="240" w:after="0" w:line="240" w:lineRule="auto"/>
        <w:jc w:val="both"/>
      </w:pPr>
      <w:r>
        <w:t>(2) A Rendelet 16. §-a a következő (2a) bekezdéssel egészül ki:</w:t>
      </w:r>
    </w:p>
    <w:p w14:paraId="321CB6EE" w14:textId="77777777" w:rsidR="008E5169" w:rsidRDefault="001E30BA">
      <w:pPr>
        <w:pStyle w:val="Szvegtrzs"/>
        <w:spacing w:before="240" w:after="240" w:line="240" w:lineRule="auto"/>
        <w:jc w:val="both"/>
      </w:pPr>
      <w:r>
        <w:t>„(2a) A közterület-használati díj általános forgalmi adó fizetésére vonatkozóan a mindenkori hatályos Áfa tv. rendelkezései az irányadóak.”</w:t>
      </w:r>
    </w:p>
    <w:p w14:paraId="12A29B43" w14:textId="77777777" w:rsidR="008E5169" w:rsidRDefault="001E30B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032B01CE" w14:textId="77777777" w:rsidR="008E5169" w:rsidRDefault="001E30BA">
      <w:pPr>
        <w:pStyle w:val="Szvegtrzs"/>
        <w:spacing w:after="0" w:line="240" w:lineRule="auto"/>
        <w:jc w:val="both"/>
      </w:pPr>
      <w:r>
        <w:t>A Rendelet 1. melléklete helyébe az 1. melléklet lép.</w:t>
      </w:r>
    </w:p>
    <w:p w14:paraId="23F0F29C" w14:textId="77777777" w:rsidR="008E5169" w:rsidRDefault="001E30B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6D981C0B" w14:textId="77777777" w:rsidR="008E5169" w:rsidRDefault="001E30BA">
      <w:pPr>
        <w:pStyle w:val="Szvegtrzs"/>
        <w:spacing w:after="0" w:line="240" w:lineRule="auto"/>
        <w:jc w:val="both"/>
      </w:pPr>
      <w:r>
        <w:t>A Rendelet 4. § nyitó szövegrészében a „hozzájárulás” szövegrész helyébe a „hozzájárulást” szöveg lép.</w:t>
      </w:r>
    </w:p>
    <w:p w14:paraId="7F78CCE0" w14:textId="77777777" w:rsidR="008E5169" w:rsidRDefault="001E30B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5858A961" w14:textId="77777777" w:rsidR="008E5169" w:rsidRDefault="001E30BA">
      <w:pPr>
        <w:pStyle w:val="Szvegtrzs"/>
        <w:spacing w:after="0" w:line="240" w:lineRule="auto"/>
        <w:jc w:val="both"/>
      </w:pPr>
      <w:r>
        <w:t>Hatályát veszti a Rendelet</w:t>
      </w:r>
    </w:p>
    <w:p w14:paraId="5C66DFC1" w14:textId="77777777" w:rsidR="008E5169" w:rsidRDefault="001E30B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8. § (4) bekezdése,</w:t>
      </w:r>
    </w:p>
    <w:p w14:paraId="71A2D011" w14:textId="77777777" w:rsidR="008E5169" w:rsidRDefault="001E30B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25. §-a.</w:t>
      </w:r>
    </w:p>
    <w:p w14:paraId="0E151E08" w14:textId="77777777" w:rsidR="008E5169" w:rsidRDefault="001E30B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2A6533CC" w14:textId="77777777" w:rsidR="000209A5" w:rsidRDefault="001E30BA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7606E7B3" w14:textId="77777777" w:rsidR="000209A5" w:rsidRDefault="000209A5">
      <w:pPr>
        <w:pStyle w:val="Szvegtrzs"/>
        <w:spacing w:after="0" w:line="240" w:lineRule="auto"/>
        <w:jc w:val="both"/>
      </w:pPr>
    </w:p>
    <w:p w14:paraId="4D55B117" w14:textId="77777777" w:rsidR="000209A5" w:rsidRDefault="000209A5" w:rsidP="000209A5">
      <w:pPr>
        <w:pStyle w:val="Szvegtrzs"/>
        <w:spacing w:after="0" w:line="240" w:lineRule="auto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4535"/>
      </w:tblGrid>
      <w:tr w:rsidR="000209A5" w:rsidRPr="006A13BD" w14:paraId="72EECDA3" w14:textId="77777777" w:rsidTr="00C93899">
        <w:trPr>
          <w:jc w:val="center"/>
        </w:trPr>
        <w:tc>
          <w:tcPr>
            <w:tcW w:w="4962" w:type="dxa"/>
            <w:shd w:val="clear" w:color="auto" w:fill="auto"/>
          </w:tcPr>
          <w:p w14:paraId="6B77A96A" w14:textId="77777777" w:rsidR="000209A5" w:rsidRPr="006A13BD" w:rsidRDefault="000209A5" w:rsidP="00C93899">
            <w:pPr>
              <w:pStyle w:val="Alrs"/>
            </w:pPr>
          </w:p>
          <w:p w14:paraId="68AB38CC" w14:textId="77777777" w:rsidR="000209A5" w:rsidRPr="006A13BD" w:rsidRDefault="000209A5" w:rsidP="00C93899">
            <w:pPr>
              <w:pStyle w:val="Alrs"/>
            </w:pPr>
          </w:p>
          <w:p w14:paraId="0BAEDC87" w14:textId="77777777" w:rsidR="000209A5" w:rsidRPr="00324FD2" w:rsidRDefault="000209A5" w:rsidP="00C93899">
            <w:pPr>
              <w:pStyle w:val="Alrs"/>
              <w:ind w:firstLine="179"/>
              <w:rPr>
                <w:b/>
                <w:bCs/>
              </w:rPr>
            </w:pPr>
            <w:r w:rsidRPr="00324FD2">
              <w:rPr>
                <w:b/>
                <w:bCs/>
              </w:rPr>
              <w:t>dr. Szilágyi Anita</w:t>
            </w:r>
          </w:p>
          <w:p w14:paraId="4E4EE888" w14:textId="77777777" w:rsidR="000209A5" w:rsidRPr="00252E73" w:rsidRDefault="000209A5" w:rsidP="00C93899">
            <w:pPr>
              <w:pStyle w:val="Alrs"/>
              <w:rPr>
                <w:b/>
              </w:rPr>
            </w:pPr>
            <w:r w:rsidRPr="00252E73">
              <w:t>jegyző</w:t>
            </w:r>
          </w:p>
        </w:tc>
        <w:tc>
          <w:tcPr>
            <w:tcW w:w="4535" w:type="dxa"/>
            <w:shd w:val="clear" w:color="auto" w:fill="auto"/>
          </w:tcPr>
          <w:p w14:paraId="443B79CE" w14:textId="77777777" w:rsidR="000209A5" w:rsidRPr="006A13BD" w:rsidRDefault="000209A5" w:rsidP="00C93899">
            <w:pPr>
              <w:pStyle w:val="Alrs"/>
            </w:pPr>
          </w:p>
          <w:p w14:paraId="38BCA9DB" w14:textId="77777777" w:rsidR="000209A5" w:rsidRPr="006A13BD" w:rsidRDefault="000209A5" w:rsidP="00C93899">
            <w:pPr>
              <w:pStyle w:val="Alrs"/>
            </w:pPr>
          </w:p>
          <w:p w14:paraId="38CCFE1E" w14:textId="77777777" w:rsidR="000209A5" w:rsidRPr="00324FD2" w:rsidRDefault="000209A5" w:rsidP="00C93899">
            <w:pPr>
              <w:pStyle w:val="Alrs"/>
              <w:ind w:firstLine="1167"/>
              <w:rPr>
                <w:b/>
                <w:bCs/>
              </w:rPr>
            </w:pPr>
            <w:r w:rsidRPr="00324FD2">
              <w:rPr>
                <w:b/>
                <w:bCs/>
              </w:rPr>
              <w:t>Nagy János</w:t>
            </w:r>
          </w:p>
          <w:p w14:paraId="2B3D8A49" w14:textId="77777777" w:rsidR="000209A5" w:rsidRPr="00252E73" w:rsidRDefault="000209A5" w:rsidP="00C93899">
            <w:pPr>
              <w:pStyle w:val="Alrs"/>
              <w:ind w:left="1593" w:firstLine="141"/>
              <w:rPr>
                <w:b/>
              </w:rPr>
            </w:pPr>
            <w:r w:rsidRPr="00252E73">
              <w:t>polgármester</w:t>
            </w:r>
          </w:p>
        </w:tc>
      </w:tr>
    </w:tbl>
    <w:p w14:paraId="4E53CC1E" w14:textId="77777777" w:rsidR="000209A5" w:rsidRDefault="000209A5" w:rsidP="000209A5"/>
    <w:p w14:paraId="7FCA75EF" w14:textId="77777777" w:rsidR="000209A5" w:rsidRDefault="000209A5" w:rsidP="000209A5">
      <w:pPr>
        <w:pStyle w:val="Szvegtrzs"/>
        <w:spacing w:after="0" w:line="240" w:lineRule="auto"/>
        <w:jc w:val="both"/>
      </w:pPr>
    </w:p>
    <w:p w14:paraId="151B4644" w14:textId="77777777" w:rsidR="000209A5" w:rsidRDefault="000209A5" w:rsidP="000209A5">
      <w:pPr>
        <w:pStyle w:val="Szvegtrzs"/>
        <w:spacing w:after="0" w:line="240" w:lineRule="auto"/>
        <w:jc w:val="both"/>
      </w:pPr>
    </w:p>
    <w:p w14:paraId="52635CAB" w14:textId="77777777" w:rsidR="000209A5" w:rsidRPr="00324FD2" w:rsidRDefault="000209A5" w:rsidP="000209A5">
      <w:pPr>
        <w:jc w:val="center"/>
        <w:rPr>
          <w:b/>
          <w:bCs/>
          <w:sz w:val="28"/>
          <w:szCs w:val="26"/>
        </w:rPr>
      </w:pPr>
      <w:r w:rsidRPr="00324FD2">
        <w:rPr>
          <w:b/>
          <w:bCs/>
          <w:sz w:val="28"/>
          <w:szCs w:val="26"/>
        </w:rPr>
        <w:t>ZÁRADÉK</w:t>
      </w:r>
    </w:p>
    <w:p w14:paraId="48E6EE47" w14:textId="77777777" w:rsidR="000209A5" w:rsidRPr="00324FD2" w:rsidRDefault="000209A5" w:rsidP="000209A5">
      <w:pPr>
        <w:jc w:val="center"/>
        <w:rPr>
          <w:b/>
          <w:bCs/>
          <w:sz w:val="28"/>
          <w:szCs w:val="26"/>
        </w:rPr>
      </w:pPr>
    </w:p>
    <w:p w14:paraId="5E4FF1AF" w14:textId="77777777" w:rsidR="000209A5" w:rsidRDefault="000209A5" w:rsidP="000209A5">
      <w:r w:rsidRPr="001F182C">
        <w:t>Szigetszentmiklós Város Önkor</w:t>
      </w:r>
      <w:r>
        <w:t xml:space="preserve">mányzatának Képviselő-testülete </w:t>
      </w:r>
      <w:r w:rsidRPr="001F182C">
        <w:t xml:space="preserve">ezen rendeletét </w:t>
      </w:r>
      <w:r>
        <w:t>2022</w:t>
      </w:r>
      <w:r w:rsidRPr="001F182C">
        <w:t xml:space="preserve">. </w:t>
      </w:r>
      <w:r>
        <w:t xml:space="preserve">március 3. </w:t>
      </w:r>
      <w:r w:rsidRPr="001F182C">
        <w:t>napján tartott</w:t>
      </w:r>
      <w:r w:rsidRPr="00726FEE">
        <w:t xml:space="preserve"> ülésén alkotta, 20</w:t>
      </w:r>
      <w:r>
        <w:t>22</w:t>
      </w:r>
      <w:r w:rsidRPr="00726FEE">
        <w:t>.</w:t>
      </w:r>
      <w:r>
        <w:t xml:space="preserve"> március 4. napján</w:t>
      </w:r>
      <w:r w:rsidRPr="00726FEE">
        <w:t xml:space="preserve"> kihirdetésre került. </w:t>
      </w:r>
    </w:p>
    <w:p w14:paraId="3BF7A2E3" w14:textId="77777777" w:rsidR="000209A5" w:rsidRDefault="000209A5" w:rsidP="000209A5">
      <w:pPr>
        <w:jc w:val="center"/>
        <w:rPr>
          <w:b/>
        </w:rPr>
      </w:pPr>
    </w:p>
    <w:p w14:paraId="34D9687E" w14:textId="77777777" w:rsidR="000209A5" w:rsidRDefault="000209A5" w:rsidP="000209A5">
      <w:pPr>
        <w:jc w:val="center"/>
        <w:rPr>
          <w:b/>
        </w:rPr>
      </w:pPr>
    </w:p>
    <w:p w14:paraId="138A845D" w14:textId="77777777" w:rsidR="000209A5" w:rsidRDefault="000209A5" w:rsidP="000209A5">
      <w:pPr>
        <w:jc w:val="center"/>
        <w:rPr>
          <w:b/>
        </w:rPr>
      </w:pPr>
    </w:p>
    <w:p w14:paraId="4404AE6A" w14:textId="77777777" w:rsidR="000209A5" w:rsidRDefault="000209A5" w:rsidP="000209A5">
      <w:pPr>
        <w:jc w:val="center"/>
      </w:pPr>
      <w:r w:rsidRPr="0024109B">
        <w:rPr>
          <w:b/>
        </w:rPr>
        <w:t xml:space="preserve">dr. </w:t>
      </w:r>
      <w:r>
        <w:rPr>
          <w:b/>
        </w:rPr>
        <w:t>Szilágyi Anita</w:t>
      </w:r>
      <w:r>
        <w:br/>
        <w:t>jegyző</w:t>
      </w:r>
    </w:p>
    <w:p w14:paraId="02A3EF0E" w14:textId="77777777" w:rsidR="000209A5" w:rsidRDefault="000209A5" w:rsidP="000209A5">
      <w:pPr>
        <w:pStyle w:val="Szvegtrzs"/>
        <w:spacing w:after="0" w:line="240" w:lineRule="auto"/>
        <w:jc w:val="both"/>
      </w:pPr>
    </w:p>
    <w:p w14:paraId="427316DC" w14:textId="77777777" w:rsidR="000209A5" w:rsidRDefault="000209A5">
      <w:pPr>
        <w:pStyle w:val="Szvegtrzs"/>
        <w:spacing w:after="0" w:line="240" w:lineRule="auto"/>
        <w:jc w:val="both"/>
      </w:pPr>
    </w:p>
    <w:p w14:paraId="5B2DC423" w14:textId="475FD4CA" w:rsidR="008E5169" w:rsidRDefault="001E30BA">
      <w:pPr>
        <w:pStyle w:val="Szvegtrzs"/>
        <w:spacing w:after="0" w:line="240" w:lineRule="auto"/>
        <w:jc w:val="both"/>
      </w:pPr>
      <w:r>
        <w:br w:type="page"/>
      </w:r>
    </w:p>
    <w:p w14:paraId="68FE4633" w14:textId="1F3E8BE7" w:rsidR="0026383F" w:rsidRPr="00B637F5" w:rsidRDefault="0026383F" w:rsidP="0026383F">
      <w:pPr>
        <w:pStyle w:val="Listaszerbekezds"/>
        <w:numPr>
          <w:ilvl w:val="0"/>
          <w:numId w:val="2"/>
        </w:numPr>
        <w:jc w:val="right"/>
        <w:rPr>
          <w:b/>
          <w:bCs/>
        </w:rPr>
      </w:pPr>
      <w:r w:rsidRPr="00B637F5">
        <w:rPr>
          <w:b/>
          <w:bCs/>
        </w:rPr>
        <w:lastRenderedPageBreak/>
        <w:t xml:space="preserve">melléklet a </w:t>
      </w:r>
      <w:r>
        <w:rPr>
          <w:b/>
          <w:bCs/>
        </w:rPr>
        <w:t>4</w:t>
      </w:r>
      <w:r w:rsidRPr="00B637F5">
        <w:rPr>
          <w:b/>
          <w:bCs/>
        </w:rPr>
        <w:t>/202</w:t>
      </w:r>
      <w:r>
        <w:rPr>
          <w:b/>
          <w:bCs/>
        </w:rPr>
        <w:t>2</w:t>
      </w:r>
      <w:r w:rsidRPr="00B637F5">
        <w:rPr>
          <w:b/>
          <w:bCs/>
        </w:rPr>
        <w:t>. (</w:t>
      </w:r>
      <w:r>
        <w:rPr>
          <w:b/>
          <w:bCs/>
        </w:rPr>
        <w:t>III.04</w:t>
      </w:r>
      <w:r w:rsidRPr="00B637F5">
        <w:rPr>
          <w:b/>
          <w:bCs/>
        </w:rPr>
        <w:t>.) önkormányzati rendelethez</w:t>
      </w:r>
    </w:p>
    <w:p w14:paraId="7DD80491" w14:textId="63BAEA95" w:rsidR="0026383F" w:rsidRPr="0026383F" w:rsidRDefault="0026383F" w:rsidP="0026383F">
      <w:pPr>
        <w:spacing w:before="120" w:after="120"/>
        <w:jc w:val="right"/>
        <w:rPr>
          <w:rFonts w:cs="Times New Roman"/>
          <w:b/>
        </w:rPr>
      </w:pPr>
      <w:r w:rsidRPr="0026383F">
        <w:rPr>
          <w:rFonts w:cs="Times New Roman"/>
          <w:b/>
        </w:rPr>
        <w:t xml:space="preserve">1. melléklet a </w:t>
      </w:r>
      <w:r w:rsidRPr="0026383F">
        <w:rPr>
          <w:rFonts w:eastAsiaTheme="minorHAnsi" w:cs="Times New Roman"/>
          <w:b/>
        </w:rPr>
        <w:t xml:space="preserve">29/2017. (XI.30.) </w:t>
      </w:r>
      <w:r w:rsidR="00CF01D0">
        <w:rPr>
          <w:rFonts w:eastAsiaTheme="minorHAnsi" w:cs="Times New Roman"/>
          <w:b/>
        </w:rPr>
        <w:t>ö</w:t>
      </w:r>
      <w:r w:rsidRPr="0026383F">
        <w:rPr>
          <w:rFonts w:eastAsiaTheme="minorHAnsi" w:cs="Times New Roman"/>
          <w:b/>
        </w:rPr>
        <w:t>nkormányzati rendelethez</w:t>
      </w:r>
      <w:r w:rsidRPr="0026383F">
        <w:rPr>
          <w:rFonts w:cs="Times New Roman"/>
          <w:b/>
        </w:rPr>
        <w:t xml:space="preserve"> </w:t>
      </w:r>
    </w:p>
    <w:p w14:paraId="05CA6B81" w14:textId="6A3AB352" w:rsidR="008E5169" w:rsidRPr="0026383F" w:rsidRDefault="008E5169">
      <w:pPr>
        <w:pStyle w:val="Szvegtrzs"/>
        <w:spacing w:line="240" w:lineRule="auto"/>
        <w:jc w:val="right"/>
        <w:rPr>
          <w:rFonts w:cs="Times New Roman"/>
          <w:i/>
          <w:iCs/>
          <w:u w:val="single"/>
        </w:rPr>
      </w:pPr>
    </w:p>
    <w:p w14:paraId="07BA5337" w14:textId="1761F3A5" w:rsidR="008E5169" w:rsidRPr="0026383F" w:rsidRDefault="001E30BA">
      <w:pPr>
        <w:pStyle w:val="Szvegtrzs"/>
        <w:spacing w:before="240" w:after="240" w:line="240" w:lineRule="auto"/>
        <w:jc w:val="center"/>
        <w:rPr>
          <w:rFonts w:cs="Times New Roman"/>
          <w:b/>
          <w:bCs/>
        </w:rPr>
      </w:pPr>
      <w:r w:rsidRPr="0026383F">
        <w:rPr>
          <w:rFonts w:cs="Times New Roman"/>
          <w:b/>
          <w:bCs/>
        </w:rPr>
        <w:t>A Közterület-használati Díjak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4234"/>
        <w:gridCol w:w="1925"/>
        <w:gridCol w:w="2598"/>
      </w:tblGrid>
      <w:tr w:rsidR="008E5169" w:rsidRPr="0026383F" w14:paraId="5E72404B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0E1F" w14:textId="77777777" w:rsidR="008E5169" w:rsidRPr="0026383F" w:rsidRDefault="008E5169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56406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Területhasználat jogcíme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B0CD4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Díjszámítás egysége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7E1E8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Díj nettó összege Ft-ban</w:t>
            </w:r>
          </w:p>
        </w:tc>
      </w:tr>
      <w:tr w:rsidR="008E5169" w:rsidRPr="0026383F" w14:paraId="57358446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9743B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1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E65B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Közterületbe nyúló védőtető, előtető, ernyősszerkezet, kirakat létesítéséhez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E129D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m2/hó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CFDE8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1.000,-</w:t>
            </w:r>
          </w:p>
        </w:tc>
      </w:tr>
      <w:tr w:rsidR="008E5169" w:rsidRPr="0026383F" w14:paraId="6008E242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046D9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2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ACF5E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Közterületbe 10 cm-en túlnyúló cégér létesítése, elhelyezése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22F80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db/év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51FFC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16.000,-</w:t>
            </w:r>
          </w:p>
        </w:tc>
      </w:tr>
      <w:tr w:rsidR="008E5169" w:rsidRPr="0026383F" w14:paraId="02A2ED52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CE467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3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328DE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Alkalmi,vagy közterületi árusításhoz létesített fülke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CA9B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m2/nap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05CBF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150,-</w:t>
            </w:r>
          </w:p>
        </w:tc>
      </w:tr>
      <w:tr w:rsidR="008E5169" w:rsidRPr="0026383F" w14:paraId="3F81FA08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725C6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4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1059B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Alkalmi, vagy közterületi árusításhoz létesített pavilon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F2A3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m2/nap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1D32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200,-</w:t>
            </w:r>
          </w:p>
        </w:tc>
      </w:tr>
      <w:tr w:rsidR="008E5169" w:rsidRPr="0026383F" w14:paraId="1D35B393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1C9D6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5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91B24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Alkalmi, vagy közterületi árusításhoz létesített sátras építmény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0C6B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m2/nap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44A2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300,-</w:t>
            </w:r>
          </w:p>
        </w:tc>
      </w:tr>
      <w:tr w:rsidR="008E5169" w:rsidRPr="0026383F" w14:paraId="71225438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D523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6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B652C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Üzlet homlokzatával érintkező közterületen ideiglenes vagy idényjellegű árusításhoz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5316F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m2/hó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511B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1000,-</w:t>
            </w:r>
          </w:p>
        </w:tc>
      </w:tr>
      <w:tr w:rsidR="008E5169" w:rsidRPr="0026383F" w14:paraId="155DEDAB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5D943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7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CAEFC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Mozgóárusítás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1FCFA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m2/nap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2A702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2.000,-</w:t>
            </w:r>
          </w:p>
        </w:tc>
      </w:tr>
      <w:tr w:rsidR="008E5169" w:rsidRPr="0026383F" w14:paraId="67B924E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36900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8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00177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Alkalmi árusítás: fenyőfa, koszorú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EB40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m2/nap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D8DC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1.450,-</w:t>
            </w:r>
          </w:p>
        </w:tc>
      </w:tr>
      <w:tr w:rsidR="008E5169" w:rsidRPr="0026383F" w14:paraId="7711DC8F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4F24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9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DEBC5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Alkalmi árusítás: zöldség, gyümölcs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AE0A6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m2/nap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9125B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250,-</w:t>
            </w:r>
          </w:p>
        </w:tc>
      </w:tr>
      <w:tr w:rsidR="008E5169" w:rsidRPr="0026383F" w14:paraId="01BF6334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7604D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10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61EF2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Mutatványos tevékenység végzéséhez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13DD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m2/nap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CEFFC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400,-</w:t>
            </w:r>
          </w:p>
        </w:tc>
      </w:tr>
      <w:tr w:rsidR="008E5169" w:rsidRPr="0026383F" w14:paraId="108CB1B6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6E66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11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114DB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Alkalmankénti rakodás céljából közterület kizárólagos használatához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9B8D9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m2/hó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54BE1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2.900,-</w:t>
            </w:r>
          </w:p>
        </w:tc>
      </w:tr>
      <w:tr w:rsidR="008E5169" w:rsidRPr="0026383F" w14:paraId="6EA1DCC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A44B9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12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2A1F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A közúti közlekedéssel és közúti fuvarozással kapcsolatos állomáshely, fülke, pavilon, épület létesítéséhez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DAF4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álláshelyenként/6hó fülke, pavilon, épület m2/hó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B92F6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14.400,-</w:t>
            </w:r>
          </w:p>
        </w:tc>
      </w:tr>
      <w:tr w:rsidR="008E5169" w:rsidRPr="0026383F" w14:paraId="739D8D0B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FB055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13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C9866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Építési munkálatokkal kapcsolatos létesítmények, építőanyagok és törmelékek elhelyezéséhez, tárolásához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F73FE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m2/hó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C98B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1.500,-</w:t>
            </w:r>
          </w:p>
        </w:tc>
      </w:tr>
      <w:tr w:rsidR="008E5169" w:rsidRPr="0026383F" w14:paraId="5DF55086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DDFF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14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97B57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Távközlési hibaelhárításhoz, ha a közterület rendeltetésszerű használatát 72 óránál hosszabb ideig akadályozza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DB49D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m2/nap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B61D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100,-</w:t>
            </w:r>
          </w:p>
        </w:tc>
      </w:tr>
      <w:tr w:rsidR="008E5169" w:rsidRPr="0026383F" w14:paraId="12902370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F044A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15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45C07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Köztisztasággal kapcsolatos építmények és berendezések elhelyezéséhez, amennyiben azok nem a közút tartozékai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6DE2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m2/nap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33BF6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100,-</w:t>
            </w:r>
          </w:p>
        </w:tc>
      </w:tr>
      <w:tr w:rsidR="008E5169" w:rsidRPr="0026383F" w14:paraId="5F1F746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35B6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16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5F88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Üzemképtelen járművek ideiglenes, 10 napot meg nem haladó közterületen történő tárolásához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ECB22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db/10nap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3B264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10.000,-</w:t>
            </w:r>
          </w:p>
        </w:tc>
      </w:tr>
      <w:tr w:rsidR="008E5169" w:rsidRPr="0026383F" w14:paraId="312828A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17799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17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5FCCE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 xml:space="preserve">Kiállítás, vásár, piac megtartásához szükséges közterületi helyszín használata, </w:t>
            </w:r>
            <w:r w:rsidRPr="0026383F">
              <w:rPr>
                <w:rFonts w:cs="Times New Roman"/>
              </w:rPr>
              <w:lastRenderedPageBreak/>
              <w:t>ezekhez kapcsolódóan ideiglenes parkolók létesítése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0249A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lastRenderedPageBreak/>
              <w:t>m2/nap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929E0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900,-</w:t>
            </w:r>
          </w:p>
        </w:tc>
      </w:tr>
      <w:tr w:rsidR="008E5169" w:rsidRPr="0026383F" w14:paraId="1255073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C63EF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18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2BCCA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Vendéglátó terasz, előkert létesítése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159B1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m2/hó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A99A5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2.900,-</w:t>
            </w:r>
          </w:p>
        </w:tc>
      </w:tr>
      <w:tr w:rsidR="008E5169" w:rsidRPr="0026383F" w14:paraId="2D208027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28C44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19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EAE3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Mozgóképekről szóló törvény hatálya alá nem tartozó film-, televízió-, videó-, és hangfelvétel készítéséhez, ha az 30 percnél hosszabb ideig tart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EECAA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minden megkezdett 30 perc után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A2CAA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500,-</w:t>
            </w:r>
          </w:p>
        </w:tc>
      </w:tr>
      <w:tr w:rsidR="008E5169" w:rsidRPr="0026383F" w14:paraId="1B323465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11E86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21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CEA06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Bármely olyan, fentiekben nem felsorolt közterületen folytatni kívánt tevékenység, valamint tárgy közterületen történő elhelyezéséhez tárolásához, amely közterület használattal jár és nem kapcsolódik a közterület rendeltetésszerű használatához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ABEE0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m2/hó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50EB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900,-</w:t>
            </w:r>
          </w:p>
        </w:tc>
      </w:tr>
      <w:tr w:rsidR="008E5169" w:rsidRPr="0026383F" w14:paraId="7865ADEF" w14:textId="77777777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0C52E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22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6248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Távbeszélő fülke, fülke nélküli távbeszélő készülék, levélszekrény, engedélyezett szerencsejáték célját szolgáló láda elhelyezéséhez, árusító és egyéb automaták felállításához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C45A3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db/év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8641D" w14:textId="77777777" w:rsidR="008E5169" w:rsidRPr="0026383F" w:rsidRDefault="001E30BA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26383F">
              <w:rPr>
                <w:rFonts w:cs="Times New Roman"/>
              </w:rPr>
              <w:t>külön megállapodás alapján</w:t>
            </w:r>
          </w:p>
        </w:tc>
      </w:tr>
    </w:tbl>
    <w:p w14:paraId="0EB2AE2F" w14:textId="1ED52C76" w:rsidR="008E5169" w:rsidRDefault="008E5169" w:rsidP="0026383F">
      <w:pPr>
        <w:pStyle w:val="Szvegtrzs"/>
        <w:spacing w:after="0"/>
        <w:jc w:val="center"/>
      </w:pPr>
    </w:p>
    <w:sectPr w:rsidR="008E5169">
      <w:footerReference w:type="default" r:id="rId12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EEF5" w14:textId="77777777" w:rsidR="00ED22DF" w:rsidRDefault="00ED22DF">
      <w:r>
        <w:separator/>
      </w:r>
    </w:p>
  </w:endnote>
  <w:endnote w:type="continuationSeparator" w:id="0">
    <w:p w14:paraId="3D7A18A7" w14:textId="77777777" w:rsidR="00ED22DF" w:rsidRDefault="00ED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525149"/>
      <w:docPartObj>
        <w:docPartGallery w:val="Page Numbers (Bottom of Page)"/>
        <w:docPartUnique/>
      </w:docPartObj>
    </w:sdtPr>
    <w:sdtEndPr/>
    <w:sdtContent>
      <w:p w14:paraId="558EBCAB" w14:textId="77777777" w:rsidR="000209A5" w:rsidRDefault="000209A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FE8C2BD" w14:textId="77777777" w:rsidR="000209A5" w:rsidRDefault="000209A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BC1F" w14:textId="77777777" w:rsidR="008E5169" w:rsidRDefault="001E30B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6D77" w14:textId="77777777" w:rsidR="00ED22DF" w:rsidRDefault="00ED22DF">
      <w:r>
        <w:separator/>
      </w:r>
    </w:p>
  </w:footnote>
  <w:footnote w:type="continuationSeparator" w:id="0">
    <w:p w14:paraId="625E16D5" w14:textId="77777777" w:rsidR="00ED22DF" w:rsidRDefault="00ED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9EAD" w14:textId="77777777" w:rsidR="000209A5" w:rsidRDefault="000209A5" w:rsidP="00C54A5B">
    <w:pPr>
      <w:pStyle w:val="lfej"/>
      <w:tabs>
        <w:tab w:val="left" w:pos="6507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4B6B"/>
    <w:multiLevelType w:val="hybridMultilevel"/>
    <w:tmpl w:val="E850C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9601C"/>
    <w:multiLevelType w:val="multilevel"/>
    <w:tmpl w:val="C270D73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69"/>
    <w:rsid w:val="000209A5"/>
    <w:rsid w:val="001E30BA"/>
    <w:rsid w:val="0026383F"/>
    <w:rsid w:val="00711FC9"/>
    <w:rsid w:val="00772062"/>
    <w:rsid w:val="008E5169"/>
    <w:rsid w:val="00CF01D0"/>
    <w:rsid w:val="00E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402506"/>
  <w15:docId w15:val="{670375DF-EBED-4494-9CE9-9C14E855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link w:val="llb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209A5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209A5"/>
    <w:rPr>
      <w:rFonts w:ascii="Times New Roman" w:hAnsi="Times New Roman" w:cs="Mangal"/>
      <w:szCs w:val="21"/>
      <w:lang w:val="hu-HU"/>
    </w:rPr>
  </w:style>
  <w:style w:type="paragraph" w:styleId="lfej">
    <w:name w:val="header"/>
    <w:basedOn w:val="Norml"/>
    <w:link w:val="lfejChar"/>
    <w:autoRedefine/>
    <w:uiPriority w:val="99"/>
    <w:rsid w:val="000209A5"/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  <w:spacing w:before="120" w:after="120"/>
      <w:jc w:val="center"/>
    </w:pPr>
    <w:rPr>
      <w:rFonts w:eastAsia="Times New Roman" w:cs="Times New Roman"/>
      <w:smallCaps/>
      <w:kern w:val="0"/>
      <w:sz w:val="16"/>
      <w:szCs w:val="16"/>
      <w:lang w:eastAsia="hu-HU" w:bidi="ar-SA"/>
    </w:rPr>
  </w:style>
  <w:style w:type="character" w:customStyle="1" w:styleId="lfejChar">
    <w:name w:val="Élőfej Char"/>
    <w:basedOn w:val="Bekezdsalapbettpusa"/>
    <w:link w:val="lfej"/>
    <w:uiPriority w:val="99"/>
    <w:rsid w:val="000209A5"/>
    <w:rPr>
      <w:rFonts w:ascii="Times New Roman" w:eastAsia="Times New Roman" w:hAnsi="Times New Roman" w:cs="Times New Roman"/>
      <w:smallCaps/>
      <w:kern w:val="0"/>
      <w:sz w:val="16"/>
      <w:szCs w:val="16"/>
      <w:lang w:val="hu-HU" w:eastAsia="hu-HU" w:bidi="ar-SA"/>
    </w:rPr>
  </w:style>
  <w:style w:type="character" w:customStyle="1" w:styleId="llbChar">
    <w:name w:val="Élőláb Char"/>
    <w:basedOn w:val="Bekezdsalapbettpusa"/>
    <w:link w:val="llb"/>
    <w:rsid w:val="000209A5"/>
    <w:rPr>
      <w:rFonts w:ascii="Times New Roman" w:hAnsi="Times New Roman"/>
      <w:lang w:val="hu-HU"/>
    </w:rPr>
  </w:style>
  <w:style w:type="character" w:styleId="Kiemels">
    <w:name w:val="Emphasis"/>
    <w:basedOn w:val="Bekezdsalapbettpusa"/>
    <w:uiPriority w:val="20"/>
    <w:qFormat/>
    <w:rsid w:val="000209A5"/>
    <w:rPr>
      <w:i/>
      <w:iCs/>
    </w:rPr>
  </w:style>
  <w:style w:type="character" w:customStyle="1" w:styleId="SzvegtrzsChar">
    <w:name w:val="Szövegtörzs Char"/>
    <w:basedOn w:val="Bekezdsalapbettpusa"/>
    <w:link w:val="Szvegtrzs"/>
    <w:rsid w:val="000209A5"/>
    <w:rPr>
      <w:rFonts w:ascii="Times New Roman" w:hAnsi="Times New Roman"/>
      <w:lang w:val="hu-HU"/>
    </w:rPr>
  </w:style>
  <w:style w:type="paragraph" w:styleId="Alrs">
    <w:name w:val="Signature"/>
    <w:basedOn w:val="Norml"/>
    <w:link w:val="AlrsChar"/>
    <w:autoRedefine/>
    <w:qFormat/>
    <w:rsid w:val="000209A5"/>
    <w:pPr>
      <w:suppressAutoHyphens w:val="0"/>
      <w:autoSpaceDE w:val="0"/>
      <w:autoSpaceDN w:val="0"/>
      <w:adjustRightInd w:val="0"/>
      <w:spacing w:after="120"/>
      <w:ind w:left="567" w:right="567" w:firstLine="742"/>
      <w:contextualSpacing/>
      <w:jc w:val="both"/>
    </w:pPr>
    <w:rPr>
      <w:rFonts w:eastAsia="Times New Roman" w:cs="Times New Roman"/>
      <w:kern w:val="0"/>
      <w:lang w:eastAsia="hu-HU" w:bidi="ar-SA"/>
    </w:rPr>
  </w:style>
  <w:style w:type="character" w:customStyle="1" w:styleId="AlrsChar">
    <w:name w:val="Aláírás Char"/>
    <w:basedOn w:val="Bekezdsalapbettpusa"/>
    <w:link w:val="Alrs"/>
    <w:rsid w:val="000209A5"/>
    <w:rPr>
      <w:rFonts w:ascii="Times New Roman" w:eastAsia="Times New Roman" w:hAnsi="Times New Roman" w:cs="Times New Roman"/>
      <w:kern w:val="0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26383F"/>
    <w:pPr>
      <w:suppressAutoHyphens w:val="0"/>
      <w:ind w:left="720"/>
      <w:contextualSpacing/>
      <w:jc w:val="both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7C1AE-B38F-45BA-BE2C-D2EF42FB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1030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Zsigmond Ildikó</dc:creator>
  <dc:description/>
  <cp:lastModifiedBy>Urbánné Zsigmond Ildikó</cp:lastModifiedBy>
  <cp:revision>6</cp:revision>
  <cp:lastPrinted>2022-03-01T14:35:00Z</cp:lastPrinted>
  <dcterms:created xsi:type="dcterms:W3CDTF">2022-03-01T14:36:00Z</dcterms:created>
  <dcterms:modified xsi:type="dcterms:W3CDTF">2022-03-04T07:29:00Z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