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52FD" w14:textId="6F4AEEEC" w:rsidR="003B4DF3" w:rsidRPr="003B4DF3" w:rsidRDefault="003B4DF3" w:rsidP="00D7051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51415"/>
          <w:kern w:val="36"/>
          <w:sz w:val="32"/>
          <w:szCs w:val="32"/>
          <w:lang w:eastAsia="hu-HU"/>
          <w14:ligatures w14:val="none"/>
        </w:rPr>
      </w:pPr>
      <w:bookmarkStart w:id="0" w:name="_GoBack"/>
      <w:bookmarkEnd w:id="0"/>
      <w:r w:rsidRPr="003B4DF3">
        <w:rPr>
          <w:rFonts w:ascii="Arial" w:eastAsia="Times New Roman" w:hAnsi="Arial" w:cs="Arial"/>
          <w:b/>
          <w:bCs/>
          <w:color w:val="151415"/>
          <w:kern w:val="36"/>
          <w:sz w:val="32"/>
          <w:szCs w:val="32"/>
          <w:lang w:eastAsia="hu-HU"/>
          <w14:ligatures w14:val="none"/>
        </w:rPr>
        <w:t xml:space="preserve">A </w:t>
      </w:r>
      <w:r w:rsidRPr="00D70515">
        <w:rPr>
          <w:rFonts w:ascii="Arial" w:eastAsia="Times New Roman" w:hAnsi="Arial" w:cs="Arial"/>
          <w:b/>
          <w:bCs/>
          <w:i/>
          <w:iCs/>
          <w:color w:val="151415"/>
          <w:kern w:val="36"/>
          <w:sz w:val="32"/>
          <w:szCs w:val="32"/>
          <w:lang w:eastAsia="hu-HU"/>
          <w14:ligatures w14:val="none"/>
        </w:rPr>
        <w:t>Motorokkal Az Állatokért Egyesület</w:t>
      </w:r>
      <w:r w:rsidRPr="003B4DF3">
        <w:rPr>
          <w:rFonts w:ascii="Arial" w:eastAsia="Times New Roman" w:hAnsi="Arial" w:cs="Arial"/>
          <w:b/>
          <w:bCs/>
          <w:color w:val="151415"/>
          <w:kern w:val="36"/>
          <w:sz w:val="32"/>
          <w:szCs w:val="32"/>
          <w:lang w:eastAsia="hu-HU"/>
          <w14:ligatures w14:val="none"/>
        </w:rPr>
        <w:t xml:space="preserve"> Általános Adatkezelési Tájékoztatója</w:t>
      </w:r>
    </w:p>
    <w:p w14:paraId="7012A367" w14:textId="77777777" w:rsidR="003B4DF3" w:rsidRPr="003B4DF3" w:rsidRDefault="003B4DF3" w:rsidP="001059B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p w14:paraId="16138B0D" w14:textId="4FF02F44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 tájékoztató célja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: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Adatkezelői adatok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Adatkezelési célok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Jogalapok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 </w:t>
      </w:r>
      <w:hyperlink r:id="rId6" w:anchor="velelmoszint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Vélelmezett őszinteség</w:t>
        </w:r>
      </w:hyperlink>
      <w:r w:rsidRPr="001059B6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,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Adathozzáférés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Adatfeldolgozók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Adatbiztonság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Adatkezelés mértéke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Megkeresések módja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és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 tájékoztató frissítés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ének leírása </w:t>
      </w:r>
    </w:p>
    <w:p w14:paraId="575C8AFE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06CA231B" w14:textId="4E3160D4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1. Mi a célja a jelen tájékoztató közzétételének?</w:t>
      </w:r>
    </w:p>
    <w:p w14:paraId="13B16AD3" w14:textId="063BCF4D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Mindenkinek joga van tudni, hogy ki, hol, mikor, milyen célra használja fel személyes adatait. Ezért az M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otorokkal az Állatokért Egyesület (továbbiakban MÁE)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nyilvánosságra hozza a jelen Általános Tájékoztatót abból a célból, hogy a</w:t>
      </w:r>
      <w:r w:rsidR="00C821FE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z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adatkezelésének teljes útját mindenki számára követhetővé és ellenőrizhetővé tegye ("átláthatóság elve"). Személyes adatfelvételkor 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egyesület tagja,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képviselője az adatfelvétel lényeges körülményeinek ismertetésekor e tájékoztató elérhetőségét is megjelöli. Az M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ÁE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kötelezettséget vállal arra, hogy a személyes adatokat </w:t>
      </w:r>
      <w:r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adatkezelési szabályok előírásainak megfelelően kezeli, azokat illetéktelenek tudomására nem hozza.</w:t>
      </w:r>
    </w:p>
    <w:p w14:paraId="6C0FD81C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185BD3FB" w14:textId="144D1448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2. Az adatkezelő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8"/>
      </w:tblGrid>
      <w:tr w:rsidR="003B4DF3" w:rsidRPr="001059B6" w14:paraId="6A4C87D6" w14:textId="77777777" w:rsidTr="003B4DF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007EC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Név: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CA401" w14:textId="00384B6F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M</w:t>
            </w:r>
            <w:r w:rsidRPr="001059B6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otor</w:t>
            </w:r>
            <w:r w:rsidR="00490EE4" w:rsidRPr="001059B6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o</w:t>
            </w:r>
            <w:r w:rsidRPr="001059B6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kkal az Állatokért Egyesület</w:t>
            </w:r>
          </w:p>
        </w:tc>
      </w:tr>
      <w:tr w:rsidR="003B4DF3" w:rsidRPr="001059B6" w14:paraId="34210F29" w14:textId="77777777" w:rsidTr="003B4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415E7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Nyilvántartási 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90DBE" w14:textId="2F966527" w:rsidR="003B4DF3" w:rsidRPr="003B4DF3" w:rsidRDefault="0090063F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13-02-0008272</w:t>
            </w:r>
          </w:p>
        </w:tc>
      </w:tr>
      <w:tr w:rsidR="003B4DF3" w:rsidRPr="001059B6" w14:paraId="605BE7E9" w14:textId="77777777" w:rsidTr="003B4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6944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Postai cím, székhely: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63995" w14:textId="5E54F3B4" w:rsidR="003B4DF3" w:rsidRPr="003B4DF3" w:rsidRDefault="0090063F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proofErr w:type="gramStart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HU</w:t>
            </w:r>
            <w:proofErr w:type="gramEnd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2315 SZIGETHALOM MŰ ÚT 292-298 </w:t>
            </w:r>
            <w:proofErr w:type="spellStart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A.ép</w:t>
            </w:r>
            <w:proofErr w:type="spellEnd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. </w:t>
            </w:r>
            <w:proofErr w:type="spellStart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LPH.lép</w:t>
            </w:r>
            <w:proofErr w:type="spellEnd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. I/3</w:t>
            </w:r>
            <w:proofErr w:type="gramStart"/>
            <w:r w:rsidRPr="0090063F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.em.</w:t>
            </w:r>
            <w:proofErr w:type="gramEnd"/>
          </w:p>
        </w:tc>
      </w:tr>
      <w:tr w:rsidR="003B4DF3" w:rsidRPr="001059B6" w14:paraId="0D5F17D4" w14:textId="77777777" w:rsidTr="003B4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CCD3B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A2660" w14:textId="7C161D13" w:rsidR="003B4DF3" w:rsidRPr="003B4DF3" w:rsidRDefault="0090063F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motorosokszszmiklos@gmail.com</w:t>
            </w:r>
          </w:p>
        </w:tc>
      </w:tr>
      <w:tr w:rsidR="003B4DF3" w:rsidRPr="001059B6" w14:paraId="3A250EDA" w14:textId="77777777" w:rsidTr="003B4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78928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Telefonszám: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58FA8" w14:textId="77665630" w:rsidR="003B4DF3" w:rsidRPr="003B4DF3" w:rsidRDefault="0090063F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06-70-223-78810</w:t>
            </w:r>
          </w:p>
        </w:tc>
      </w:tr>
      <w:tr w:rsidR="003B4DF3" w:rsidRPr="001059B6" w14:paraId="5E610DBB" w14:textId="77777777" w:rsidTr="003B4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78D79" w14:textId="77777777" w:rsidR="003B4DF3" w:rsidRPr="003B4DF3" w:rsidRDefault="003B4DF3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3B4DF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Adatvédelmi tisztviselő: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B315A" w14:textId="64FFA1CC" w:rsidR="003B4DF3" w:rsidRPr="003B4DF3" w:rsidRDefault="00490EE4" w:rsidP="001059B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proofErr w:type="spellStart"/>
            <w:r w:rsidRPr="001059B6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Bregócs</w:t>
            </w:r>
            <w:proofErr w:type="spellEnd"/>
            <w:r w:rsidRPr="001059B6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Edina</w:t>
            </w:r>
          </w:p>
        </w:tc>
      </w:tr>
    </w:tbl>
    <w:p w14:paraId="2C8A466B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4C589613" w14:textId="36E28EBA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3. Az adatkezelés céljai</w:t>
      </w:r>
    </w:p>
    <w:p w14:paraId="7D823A41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3.1. Az adatkezelő a személyes adatokat a következő jogszerű működési vagy eseti célokkal kezeli ("jogszerűség elve"):</w:t>
      </w:r>
    </w:p>
    <w:p w14:paraId="0801CA46" w14:textId="41B5A976" w:rsidR="003B4DF3" w:rsidRPr="003B4DF3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Folyamatos közéleti és érdekérvényesítési szolgáltatás 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állattartók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és közösségeik részére.</w:t>
      </w:r>
    </w:p>
    <w:p w14:paraId="47B9A03E" w14:textId="511198A7" w:rsidR="003B4DF3" w:rsidRPr="003B4DF3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Folyamatos szervezetműködtetői szolgáltatás tagok és támogatók részére.</w:t>
      </w:r>
    </w:p>
    <w:p w14:paraId="44A5FF28" w14:textId="77777777" w:rsidR="00490EE4" w:rsidRPr="001059B6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Folyamatos információs, interakciós és tranzakciós tartalomszolgáltatás nyilvános infokommunikációs felületeken</w:t>
      </w:r>
    </w:p>
    <w:p w14:paraId="374548EF" w14:textId="2F3A8BC8" w:rsidR="003B4DF3" w:rsidRPr="003B4DF3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elérhető egyéb felületeken érdeklődők, támogatók és szimpatizánsok részére.</w:t>
      </w:r>
    </w:p>
    <w:p w14:paraId="780BCD91" w14:textId="77777777" w:rsidR="003B4DF3" w:rsidRPr="003B4DF3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Folyamatos vagy eseti ügyintézés munkavállalók és külső ügyfelek, szerződéses partnerek részére.</w:t>
      </w:r>
    </w:p>
    <w:p w14:paraId="77DA1E39" w14:textId="63E1A659" w:rsidR="003B4DF3" w:rsidRPr="003B4DF3" w:rsidRDefault="003B4DF3" w:rsidP="001059B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Eseti kulturális, 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vagy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közéleti rendezvény-szervezői szolgáltatás a rendezvény iránt érdeklődők részére.</w:t>
      </w:r>
    </w:p>
    <w:p w14:paraId="05C655F0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3.2. Az adatkezelő az adatkezelés eredeti céljától eltérő célból csak akkor kezel személyes adatokat, ha</w:t>
      </w:r>
    </w:p>
    <w:p w14:paraId="24DB9AF3" w14:textId="77777777" w:rsidR="003B4DF3" w:rsidRPr="003B4DF3" w:rsidRDefault="003B4DF3" w:rsidP="001059B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új adatkezelés összeegyeztethető az adatkezelés eredeti céljával,</w:t>
      </w:r>
    </w:p>
    <w:p w14:paraId="17D4300D" w14:textId="77777777" w:rsidR="003B4DF3" w:rsidRPr="003B4DF3" w:rsidRDefault="003B4DF3" w:rsidP="001059B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és - az újabb adatkezelést megelőzően - erről tájékoztatta az érintetteket,</w:t>
      </w:r>
    </w:p>
    <w:p w14:paraId="4244190C" w14:textId="77777777" w:rsidR="003B4DF3" w:rsidRPr="003B4DF3" w:rsidRDefault="003B4DF3" w:rsidP="001059B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és az adatkezelés jogalapja nem hozzájárulás vagy jogi kötelezettség.</w:t>
      </w:r>
    </w:p>
    <w:p w14:paraId="4981AF49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3.3. Az adatkezelő a személyes adatokat működési cél esetén a hozzájárulás visszavonásáig, eseti célnál az adott cél eléréséig kezeli. Ha az érintett az eseti cél teljesítését megelőzően visszavonja a hozzájárulását, az adatkezelő törli az adatot. (“az adatkezelés időtartama”)</w:t>
      </w:r>
    </w:p>
    <w:p w14:paraId="0662C871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0F2E59C4" w14:textId="4FBC5056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4. Mi lehet a jogalapja az adatok kezelésének?</w:t>
      </w:r>
    </w:p>
    <w:p w14:paraId="00366A4E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4.1. Az adatkezelő főszabályként az érintettek kifejezett hozzájárulásával kezel adatokat.</w:t>
      </w:r>
    </w:p>
    <w:p w14:paraId="4298EB5B" w14:textId="77777777" w:rsidR="003B4DF3" w:rsidRPr="003B4DF3" w:rsidRDefault="003B4DF3" w:rsidP="001059B6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 hozzájárulás körülményeit a </w:t>
      </w:r>
      <w:hyperlink r:id="rId7" w:anchor="d1e1858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GDPR II. fejezet, 6. cikk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 (1) a) és az </w:t>
      </w:r>
      <w:proofErr w:type="spellStart"/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fldChar w:fldCharType="begin"/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instrText>HYPERLINK "https://net.jogtar.hu/jogszabaly?docid=a1100112.tv"</w:instrText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fldChar w:fldCharType="separate"/>
      </w:r>
      <w:r w:rsidRPr="003B4DF3">
        <w:rPr>
          <w:rFonts w:ascii="Arial" w:eastAsia="Times New Roman" w:hAnsi="Arial" w:cs="Arial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Infotv</w:t>
      </w:r>
      <w:proofErr w:type="spellEnd"/>
      <w:r w:rsidRPr="003B4DF3">
        <w:rPr>
          <w:rFonts w:ascii="Arial" w:eastAsia="Times New Roman" w:hAnsi="Arial" w:cs="Arial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.</w:t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fldChar w:fldCharType="end"/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 5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. § (1) bekezdés b) pontja szabályozza.</w:t>
      </w:r>
    </w:p>
    <w:p w14:paraId="7F89E4AA" w14:textId="77777777" w:rsidR="003B4DF3" w:rsidRPr="003B4DF3" w:rsidRDefault="003B4DF3" w:rsidP="001059B6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érintetti hozzájárulásnak önkéntesnek, konkrétnak és egyértelműnek kell lennie és megfelelő tájékoztatáson kell alapulnia.</w:t>
      </w:r>
    </w:p>
    <w:p w14:paraId="6816377B" w14:textId="090DA59A" w:rsidR="003B4DF3" w:rsidRPr="003B4DF3" w:rsidRDefault="003B4DF3" w:rsidP="001059B6">
      <w:pPr>
        <w:numPr>
          <w:ilvl w:val="1"/>
          <w:numId w:val="3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lastRenderedPageBreak/>
        <w:t>Különleges adatok</w:t>
      </w:r>
      <w:r w:rsidR="00604484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at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</w:t>
      </w:r>
      <w:r w:rsidR="00604484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 MAÉ nem kezel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.</w:t>
      </w:r>
    </w:p>
    <w:p w14:paraId="375B4EEA" w14:textId="77777777" w:rsidR="003B4DF3" w:rsidRPr="003B4DF3" w:rsidRDefault="003B4DF3" w:rsidP="001059B6">
      <w:pPr>
        <w:numPr>
          <w:ilvl w:val="1"/>
          <w:numId w:val="3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16. életévét be nem töltött gyermek személyes adatainak kezelését a szülői felügyeletet gyakorló személynek kell engedélyeznie.</w:t>
      </w:r>
    </w:p>
    <w:p w14:paraId="44EF29B2" w14:textId="77777777" w:rsidR="003B4DF3" w:rsidRPr="003B4DF3" w:rsidRDefault="003B4DF3" w:rsidP="001059B6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érintett bármikor visszavonhatja a hozzájárulását. A hozzájárulás visszavonása nem dönti meg a hozzájárulás ismételt vélelmezését az alábbi esetekben:</w:t>
      </w:r>
    </w:p>
    <w:p w14:paraId="261F5E78" w14:textId="77777777" w:rsidR="003B4DF3" w:rsidRPr="003B4DF3" w:rsidRDefault="003B4DF3" w:rsidP="001059B6">
      <w:pPr>
        <w:numPr>
          <w:ilvl w:val="1"/>
          <w:numId w:val="3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önkéntesen nyilvánosságra hozott és technikailag nem visszavonható adatoknál általában,</w:t>
      </w:r>
    </w:p>
    <w:p w14:paraId="1C77DC0A" w14:textId="77777777" w:rsidR="003B4DF3" w:rsidRPr="003B4DF3" w:rsidRDefault="003B4DF3" w:rsidP="001059B6">
      <w:pPr>
        <w:numPr>
          <w:ilvl w:val="1"/>
          <w:numId w:val="3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azoknál az adatoknál, amelyeket az érintett nyilvános közszereplést vállalva, a közszereplést biztosító infrastruktúrát kifejezetten a nyilvánosságra hozatal céljából igénybe véve hozott nyilvánosságra;</w:t>
      </w:r>
    </w:p>
    <w:p w14:paraId="3D41392F" w14:textId="77777777" w:rsidR="003B4DF3" w:rsidRPr="003B4DF3" w:rsidRDefault="003B4DF3" w:rsidP="001059B6">
      <w:pPr>
        <w:numPr>
          <w:ilvl w:val="1"/>
          <w:numId w:val="3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adatkezelővel kommunikációs vagy ügyindítási célból kapcsolatba lépő érintett adataira nézve kizárólag a kommunikáció vagy az ügykezelés időtartama alatt.</w:t>
      </w:r>
    </w:p>
    <w:p w14:paraId="1189455F" w14:textId="661525EF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4.</w:t>
      </w:r>
      <w:r w:rsidR="00604484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2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. Az adatkezelő adatokat kezelhet továbbá</w:t>
      </w:r>
    </w:p>
    <w:p w14:paraId="5A3707BB" w14:textId="77777777" w:rsidR="003B4DF3" w:rsidRPr="003B4DF3" w:rsidRDefault="003B4DF3" w:rsidP="001059B6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érintettel kötött szerződés teljesítése érdekében,</w:t>
      </w:r>
    </w:p>
    <w:p w14:paraId="0C306FF2" w14:textId="77777777" w:rsidR="003B4DF3" w:rsidRPr="003B4DF3" w:rsidRDefault="003B4DF3" w:rsidP="001059B6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jogi kötelezettség, törvény, vagy törvényi felhatalmazás alapján,</w:t>
      </w:r>
    </w:p>
    <w:p w14:paraId="394356AE" w14:textId="77777777" w:rsidR="003B4DF3" w:rsidRPr="003B4DF3" w:rsidRDefault="003B4DF3" w:rsidP="001059B6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természetes személyek létfontosságú érdekeinek védelme céljából, vagy ha az adatkezelést valamilyen közvetlen veszély elhárítása vagy megelőzése követeli meg,</w:t>
      </w:r>
    </w:p>
    <w:p w14:paraId="67611ACA" w14:textId="77777777" w:rsidR="003B4DF3" w:rsidRPr="003B4DF3" w:rsidRDefault="003B4DF3" w:rsidP="001059B6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abból jogszerű érdekből, hogy - a jogszabályok megszabta keretek között - az adatkezelésből neki előnye származzék, vagy a társadalomnak előnye származhasson (különösen a szavazóköri névjegyzékben szereplő adatok jogszerű keretek közötti használatával)</w:t>
      </w:r>
    </w:p>
    <w:p w14:paraId="016D6E25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134D9F76" w14:textId="16B03852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5. Az adatközlők vélelmezett őszintesége támogatói adatfelvételkor</w:t>
      </w:r>
    </w:p>
    <w:p w14:paraId="05489FBD" w14:textId="77777777" w:rsidR="00604484" w:rsidRDefault="00604484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</w:p>
    <w:p w14:paraId="23EB30CF" w14:textId="6F82BAE4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adatkezelő munkatársai, jóhiszeműen - a GDPR több helyén, de különösen az 5. cikk 1) (a) pontjában említett módon, a tisztességes eljárás követelményeinek megfelelően -, támogatói adatfelvételkor az őszinteség vélelmével élnek az adatközlő személyekkel szemben. Senkiről sem tételezik fel a hamis adatközlést mindaddig, amíg az adat valóságtartalmát valaki hitelt érdemlően kétségbe nem vonja, általánosságban nem jogosultak a személyi azonosító okmányokba való betekintésre. Ha valaki ilyenkor nem valós adatot közöl önmagáról, akkor már a valós érintett első, a központi munkaszervezethez beérkező sérelmező jelzése - vagy egyéb, téves adatközlésre utaló megalapozott gyanú - is megdönti az említett vélelmet.</w:t>
      </w:r>
    </w:p>
    <w:p w14:paraId="21AD06F8" w14:textId="77777777" w:rsidR="001059B6" w:rsidRDefault="001059B6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10BC3EDB" w14:textId="5E273870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6. Kik férhetnek hozzá a kezelt adatokhoz?</w:t>
      </w:r>
    </w:p>
    <w:p w14:paraId="65985A54" w14:textId="77777777" w:rsidR="00604484" w:rsidRDefault="00604484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</w:p>
    <w:p w14:paraId="20C4203E" w14:textId="5040EB86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6.1. Az M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ÁE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tagjai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és munkatársai csak dokumentáltan igazolt céllal, jogalappal és adatkörben, munkavégzésükhöz és tevékenységükhöz elengedhetetlenül szükséges mértékben férhetnek hozzá személyes adatokhoz, és csak e korlátok között kezelhetik azokat (“célhoz kötöttség”).</w:t>
      </w:r>
    </w:p>
    <w:p w14:paraId="1F15A558" w14:textId="0A136405" w:rsidR="003B4DF3" w:rsidRPr="003B4DF3" w:rsidRDefault="003B4DF3" w:rsidP="001059B6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adatkezelés rendjét az M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ÁE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Alapszabály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, valamint a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egyesülettel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szerződéses kapcsolatba kerülő személyek és szervezetek munkaszerződései, együttműködési és beszállítói szerződései részletezik. </w:t>
      </w:r>
    </w:p>
    <w:p w14:paraId="1C74EB00" w14:textId="76C168B8" w:rsidR="003B4DF3" w:rsidRPr="003B4DF3" w:rsidRDefault="003B4DF3" w:rsidP="001059B6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Az adatkezelésben résztvevők hozzáférési jogosultsági szintjének magadásáról vagy megvonásáról - munkaszervezeti egyeztetést és kockázatelemzést követően - egyszemélyben az </w:t>
      </w:r>
      <w:r w:rsidR="00490EE4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elnök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dönt.</w:t>
      </w:r>
    </w:p>
    <w:p w14:paraId="4C682429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6.2. Az adatkezelő a személyes adatokat harmadik fél részére csak akkor továbbítja, ha ehhez az érintett kifejezetten hozzájárul.</w:t>
      </w:r>
    </w:p>
    <w:p w14:paraId="52400578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6.3. Az adatkezelő garantálja, hogy mind a szervezetén belülről, de különösen mind a szervezetén kívülről érkező (egyéni, intézményi, hivatali, bírói, hatósági, közhatalmi stb.) adatigényléskor a tőle elvárható megkülönböztetett gondossággal, csak jogszabállyal indokolt mértékben és formában közöl adatokat az általa kezelt adatok közül, és kizárólag akkor, ha az adatkezelési cél és adatkör világosan megjelölt.</w:t>
      </w:r>
    </w:p>
    <w:p w14:paraId="0CB461F0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1F8CD7D7" w14:textId="05F114B7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7. Kik vesznek részt az adatfeldolgozásban?</w:t>
      </w:r>
    </w:p>
    <w:p w14:paraId="4E7855DF" w14:textId="1928FDA9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7.1. Az adatfeldolgozók az adatkezelő megbízásából vagy rendelkezése alapján járnak el, és az adatkezelési szabályok betartásában önálló a felelősségük. A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adatfeldolgozói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eseti jelleggel a vele szerződéses kapcsolatban álló partnerek, külön eseti adatkezelési tájékoztatók szerint;</w:t>
      </w:r>
    </w:p>
    <w:p w14:paraId="35A68102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7.2. Az adatfeldolgozókra vonatkozó külön adatkezelési előírásokat a munkavállalókkal és a szerződéses partnerekkel kötött szerződések rögzítik.</w:t>
      </w:r>
    </w:p>
    <w:p w14:paraId="38A0BE31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4FAFFF5E" w14:textId="7F1DE32A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8. Milyen adatbiztonsági követelményeknek felel meg a</w:t>
      </w:r>
      <w:r w:rsidR="001059B6" w:rsidRPr="001059B6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 xml:space="preserve"> adatkezelése?</w:t>
      </w:r>
    </w:p>
    <w:p w14:paraId="2DE4AA97" w14:textId="19649BB1" w:rsidR="001059B6" w:rsidRPr="001059B6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Az adatkezelő 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technológiai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védelmi eljárásokkal gondoskodik a biztonságról. </w:t>
      </w:r>
    </w:p>
    <w:p w14:paraId="5FE77269" w14:textId="25DE52D2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</w:p>
    <w:p w14:paraId="4D1D1B8F" w14:textId="77777777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9. Milyen mértékben és mennyi ideig kezelhet adatokat az adatkezelő?</w:t>
      </w:r>
    </w:p>
    <w:p w14:paraId="70B708A0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9.1. Az adatkezelő az adatkezelés mindenkori céljának megfelelve</w:t>
      </w:r>
    </w:p>
    <w:p w14:paraId="38D2CD7F" w14:textId="77777777" w:rsidR="003B4DF3" w:rsidRPr="003B4DF3" w:rsidRDefault="003B4DF3" w:rsidP="001059B6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általa kezelt adatok körét az elengedhetetlenül szükséges minimumra korlátozza, (“adattakarékosság”, “adatminimalizálás”), ez az adatkör elsősorban a név, a születési adatok, a lakcím, az e-mail cím és a telefonszám;</w:t>
      </w:r>
    </w:p>
    <w:p w14:paraId="0A226638" w14:textId="77777777" w:rsidR="003B4DF3" w:rsidRPr="003B4DF3" w:rsidRDefault="003B4DF3" w:rsidP="001059B6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addig kezel adatot (“korlátozott tárolhatóság”),</w:t>
      </w:r>
    </w:p>
    <w:p w14:paraId="64B82717" w14:textId="77777777" w:rsidR="003B4DF3" w:rsidRPr="003B4DF3" w:rsidRDefault="003B4DF3" w:rsidP="001059B6">
      <w:pPr>
        <w:numPr>
          <w:ilvl w:val="1"/>
          <w:numId w:val="8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amíg az érintett visszavonó kérelméről, vagy adatkezelést sérelmező jelzéséről tudomást nem szerez,</w:t>
      </w:r>
    </w:p>
    <w:p w14:paraId="07C098C4" w14:textId="77777777" w:rsidR="003B4DF3" w:rsidRPr="003B4DF3" w:rsidRDefault="003B4DF3" w:rsidP="001059B6">
      <w:pPr>
        <w:numPr>
          <w:ilvl w:val="1"/>
          <w:numId w:val="8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vagy amíg jogszerű hatósági megszüntető határozatot kézhez nem kap,</w:t>
      </w:r>
    </w:p>
    <w:p w14:paraId="02B150E7" w14:textId="77777777" w:rsidR="003B4DF3" w:rsidRPr="003B4DF3" w:rsidRDefault="003B4DF3" w:rsidP="001059B6">
      <w:pPr>
        <w:numPr>
          <w:ilvl w:val="1"/>
          <w:numId w:val="8"/>
        </w:numPr>
        <w:shd w:val="clear" w:color="auto" w:fill="FFFFFF"/>
        <w:spacing w:after="0" w:line="240" w:lineRule="auto"/>
        <w:ind w:left="294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vagy amikor jogszabály erre kötelezi.</w:t>
      </w:r>
    </w:p>
    <w:p w14:paraId="67795C26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9.2. Az adatkezelő a kezelt személyes adatokat a tőle észszerűen elvárható gondossággal, belső eljárási szabályok következetes érvényesítésével, de különösen az érintetti felszólítást, vagy kérelmet követően haladéktalanul helyesbíti (“pontosság”).</w:t>
      </w:r>
    </w:p>
    <w:p w14:paraId="35D0FA6B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9.3. Az adatkezelő - egyéb jogalap híján - az érintetti adatokat törli</w:t>
      </w:r>
    </w:p>
    <w:p w14:paraId="2D23B8D5" w14:textId="77777777" w:rsidR="003B4DF3" w:rsidRPr="003B4DF3" w:rsidRDefault="003B4DF3" w:rsidP="001059B6">
      <w:pPr>
        <w:numPr>
          <w:ilvl w:val="0"/>
          <w:numId w:val="9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ha az érintett saját adatainak hozzájáruláson alapuló kezelésével kapcsolatban megkérdőjelezi az adatkezelés jogszerűségét (“hozzájárulás vélelmezett visszavonása”),</w:t>
      </w:r>
    </w:p>
    <w:p w14:paraId="4E7694AD" w14:textId="77777777" w:rsidR="003B4DF3" w:rsidRPr="003B4DF3" w:rsidRDefault="003B4DF3" w:rsidP="001059B6">
      <w:pPr>
        <w:numPr>
          <w:ilvl w:val="0"/>
          <w:numId w:val="9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vagy ha a hozzájárulás önkéntes, konkrét, egyértelmű jellegével, ill. a hozzájáruláshoz kapcsolódó tájékoztatás megfelelő mértékével szemben megalapozott kétség merül fel.</w:t>
      </w:r>
    </w:p>
    <w:p w14:paraId="36328DC2" w14:textId="545D3344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9.4. Az adatkezelő a vele szerződésben álló személyek adatait olyan mértékben és ideig kezeli, amennyire és ameddig azt a </w:t>
      </w:r>
      <w:r w:rsidR="00604484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jogviszony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teljesítése szükségessé és lehetővé teszi.</w:t>
      </w:r>
    </w:p>
    <w:p w14:paraId="4C752E4E" w14:textId="6751ED41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9.5. Az adatkezelő a törlési dokumentációban (amelynek a törlési értesítés is a része) kizárólag az érintett nevét, email-címét és a törlési időpontot tárolja, egyéb adatbázisoktól elkülönítve. Az adatkezelő nem tárol érintetti adatokat a 20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23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. évnél korábbi időszakról.</w:t>
      </w:r>
    </w:p>
    <w:p w14:paraId="5200857F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467E5694" w14:textId="168491B2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10. Az érintettek - vagy egyéb jogalanyok - milyen módon fordulhatnak kérelemmel, kérdéssel a</w:t>
      </w:r>
      <w:r w:rsidR="00C821FE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z egyesülethez</w:t>
      </w: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 xml:space="preserve"> személyes adatok kezelésével kapcsolatban?</w:t>
      </w:r>
    </w:p>
    <w:p w14:paraId="77CC4959" w14:textId="77777777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10.1. Az érintettek ellenőrizhetően dokumentált formában (pld. az adatkezelő email-címére vagy postai címére küldött levélben)</w:t>
      </w:r>
    </w:p>
    <w:p w14:paraId="7326D683" w14:textId="77777777" w:rsidR="003B4DF3" w:rsidRPr="003B4DF3" w:rsidRDefault="00B06DDE" w:rsidP="001059B6">
      <w:pPr>
        <w:numPr>
          <w:ilvl w:val="0"/>
          <w:numId w:val="10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hyperlink r:id="rId8" w:anchor="d1e2480-1-1" w:history="1">
        <w:r w:rsidR="003B4DF3"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GDPR 15. cikkében</w:t>
        </w:r>
      </w:hyperlink>
      <w:r w:rsidR="003B4DF3"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 szabályozott keretek között felvilágosítást kaphatnak kezelt személyes adatokról (“hozzáférés joga”);</w:t>
      </w:r>
    </w:p>
    <w:p w14:paraId="3400511B" w14:textId="77777777" w:rsidR="003B4DF3" w:rsidRPr="003B4DF3" w:rsidRDefault="003B4DF3" w:rsidP="001059B6">
      <w:pPr>
        <w:numPr>
          <w:ilvl w:val="0"/>
          <w:numId w:val="10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személyes adatok jogellenes kezelése ellen a </w:t>
      </w:r>
      <w:hyperlink r:id="rId9" w:anchor="d1e2770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GDPR 21. cikkében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 leírt módon tiltakozhatnak (“tiltakozás joga”);</w:t>
      </w:r>
    </w:p>
    <w:p w14:paraId="0B3459D8" w14:textId="77777777" w:rsidR="003B4DF3" w:rsidRPr="003B4DF3" w:rsidRDefault="003B4DF3" w:rsidP="001059B6">
      <w:pPr>
        <w:numPr>
          <w:ilvl w:val="0"/>
          <w:numId w:val="10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adataikat a </w:t>
      </w:r>
      <w:hyperlink r:id="rId10" w:anchor="d1e2720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GDPR 20. cikkében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 szabályozott keretek között, jól használható, géppel olvasható formátumban megkaphatják, akadályoztatás nélkül szabadon továbbíthatják más adatkezelőnek ("adathordozhatóság joga");</w:t>
      </w:r>
    </w:p>
    <w:p w14:paraId="72676F8F" w14:textId="77777777" w:rsidR="003B4DF3" w:rsidRPr="003B4DF3" w:rsidRDefault="003B4DF3" w:rsidP="001059B6">
      <w:pPr>
        <w:numPr>
          <w:ilvl w:val="0"/>
          <w:numId w:val="10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adataik módosítását, korlátozását vagy törlését kezdeményezhetik (“jog a </w:t>
      </w:r>
      <w:hyperlink r:id="rId11" w:anchor="d1e2566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helyesbítéshez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”, “jog az adatkezelés </w:t>
      </w:r>
      <w:hyperlink r:id="rId12" w:anchor="d1e2667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korlátozásához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”,”jog a </w:t>
      </w:r>
      <w:hyperlink r:id="rId13" w:anchor="d1e2573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törléshez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”).</w:t>
      </w:r>
    </w:p>
    <w:p w14:paraId="052FB4B8" w14:textId="77777777" w:rsidR="003B4DF3" w:rsidRPr="003B4DF3" w:rsidRDefault="003B4DF3" w:rsidP="001059B6">
      <w:pPr>
        <w:numPr>
          <w:ilvl w:val="0"/>
          <w:numId w:val="10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A sérelmesnek vélelmezett adatkezelés vagy számukra nem kielégítő intézkedés esetén panaszt emelhetnek a Nemzeti Adatvédelmi és Információszabadság </w:t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lastRenderedPageBreak/>
        <w:t>Hatóságnál a hatóság honlapján (naih.hu) leírt módon, a  </w:t>
      </w:r>
      <w:hyperlink r:id="rId14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ugyfelszolgalat@naih.hu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, illetve a 1363 Budapest, Pf.: 9. címeken, valamint - az </w:t>
      </w:r>
      <w:proofErr w:type="spellStart"/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Infotv-ben</w:t>
      </w:r>
      <w:proofErr w:type="spellEnd"/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részletezett módon - bírósághoz fordulhatnak.</w:t>
      </w:r>
    </w:p>
    <w:p w14:paraId="12349C63" w14:textId="76D612E8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10.2. A jogi személyek (bíróságok, hatóságok, hivatalok, intézmények, szervezetek stb.) saját hatáskörükben járnak el a</w:t>
      </w:r>
      <w:r w:rsidR="00C821FE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adatkezelési gyakorlatát érintően. A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a megkeresésekre a tőle elvárható megkülönböztetett gondossággal, jogszabállyal indokolt mértékben és formában közöl információkat az általa kezelt személyes adatokkal kapcsolatban. </w:t>
      </w:r>
    </w:p>
    <w:p w14:paraId="2A68597D" w14:textId="56797946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10.3. Amikor megkeresés a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 egyesülethez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eljut, akkor gondoskodnak arról, 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hogy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indokolatlan késedelem nélkül, de legkésőbb az eljuttatástól számított 25 napon belül</w:t>
      </w:r>
      <w:r w:rsidR="00604484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 megkeresésre válaszoljanak ill. válaszoljon.</w:t>
      </w:r>
    </w:p>
    <w:p w14:paraId="30593768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60A13E52" w14:textId="790E3020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11. A</w:t>
      </w:r>
      <w:r w:rsidR="001059B6" w:rsidRPr="001059B6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 xml:space="preserve"> milyen eseti adatkezelési tájékoztatókat készít?</w:t>
      </w:r>
    </w:p>
    <w:p w14:paraId="24E0AD87" w14:textId="43AAD169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11.1. Az általános adatkezelői céloktól jelentősen eltérő, vagy azoknál konkrétabb, vagy egyszeri alkalmakhoz kötődő adatkezelési célok kitűzésekor a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z egyesület</w:t>
      </w: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 xml:space="preserve"> eseti adatkezelési tájékoztatót készít és hoz az érintettek tudomására.</w:t>
      </w:r>
    </w:p>
    <w:p w14:paraId="5A6DDED2" w14:textId="60D405B9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11.2. Az eseti adatkezelési tájékoztatók - elsősorban - adománygyűjtésekhez, eseti rendezvényekhez kötött tájékoztatók.</w:t>
      </w:r>
    </w:p>
    <w:p w14:paraId="0A01A2C8" w14:textId="77777777" w:rsidR="001059B6" w:rsidRDefault="001059B6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</w:pPr>
    </w:p>
    <w:p w14:paraId="57C05909" w14:textId="69AF6D51" w:rsidR="003B4DF3" w:rsidRPr="003B4DF3" w:rsidRDefault="003B4DF3" w:rsidP="001059B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bdr w:val="none" w:sz="0" w:space="0" w:color="auto" w:frame="1"/>
          <w:lang w:eastAsia="hu-HU"/>
          <w14:ligatures w14:val="none"/>
        </w:rPr>
        <w:t>12. Záradék</w:t>
      </w:r>
    </w:p>
    <w:p w14:paraId="09249F0A" w14:textId="2876FA95" w:rsidR="003B4DF3" w:rsidRPr="003B4DF3" w:rsidRDefault="003B4DF3" w:rsidP="00105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3B4DF3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Az M</w:t>
      </w:r>
      <w:r w:rsidR="001059B6" w:rsidRPr="001059B6">
        <w:rPr>
          <w:rFonts w:ascii="Arial" w:eastAsia="Times New Roman" w:hAnsi="Arial" w:cs="Arial"/>
          <w:color w:val="252525"/>
          <w:kern w:val="0"/>
          <w:sz w:val="21"/>
          <w:szCs w:val="21"/>
          <w:lang w:eastAsia="hu-HU"/>
          <w14:ligatures w14:val="none"/>
        </w:rPr>
        <w:t>ÁE</w:t>
      </w:r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a jogszabályi és technológiai körülmények változásának figyelembevételével, a </w:t>
      </w:r>
      <w:hyperlink r:id="rId15" w:anchor="d1e3010-1-1" w:history="1">
        <w:r w:rsidRPr="003B4DF3">
          <w:rPr>
            <w:rFonts w:ascii="Arial" w:eastAsia="Times New Roman" w:hAnsi="Arial" w:cs="Arial"/>
            <w:kern w:val="0"/>
            <w:sz w:val="21"/>
            <w:szCs w:val="21"/>
            <w:bdr w:val="none" w:sz="0" w:space="0" w:color="auto" w:frame="1"/>
            <w:lang w:eastAsia="hu-HU"/>
            <w14:ligatures w14:val="none"/>
          </w:rPr>
          <w:t>GDPR 24. cikk (1)-(2) pontjainak</w:t>
        </w:r>
      </w:hyperlink>
      <w:r w:rsidRPr="003B4DF3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megfelelve, jelen tájékoztatót folyamatosan frissíti.</w:t>
      </w:r>
    </w:p>
    <w:p w14:paraId="56BEA553" w14:textId="77777777" w:rsidR="001C1523" w:rsidRPr="001059B6" w:rsidRDefault="001C1523" w:rsidP="001059B6">
      <w:pPr>
        <w:jc w:val="both"/>
        <w:rPr>
          <w:rFonts w:ascii="Arial" w:hAnsi="Arial" w:cs="Arial"/>
        </w:rPr>
      </w:pPr>
    </w:p>
    <w:sectPr w:rsidR="001C1523" w:rsidRPr="0010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5F"/>
    <w:multiLevelType w:val="multilevel"/>
    <w:tmpl w:val="F8D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2DD"/>
    <w:multiLevelType w:val="multilevel"/>
    <w:tmpl w:val="F24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E3486"/>
    <w:multiLevelType w:val="multilevel"/>
    <w:tmpl w:val="48F8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C45D3"/>
    <w:multiLevelType w:val="multilevel"/>
    <w:tmpl w:val="C6B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F8C"/>
    <w:multiLevelType w:val="multilevel"/>
    <w:tmpl w:val="DD7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156D4"/>
    <w:multiLevelType w:val="multilevel"/>
    <w:tmpl w:val="799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931E7"/>
    <w:multiLevelType w:val="multilevel"/>
    <w:tmpl w:val="514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274FB"/>
    <w:multiLevelType w:val="multilevel"/>
    <w:tmpl w:val="297A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F2E9B"/>
    <w:multiLevelType w:val="multilevel"/>
    <w:tmpl w:val="64A6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41C50"/>
    <w:multiLevelType w:val="multilevel"/>
    <w:tmpl w:val="D8A8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95ECF"/>
    <w:multiLevelType w:val="multilevel"/>
    <w:tmpl w:val="0C9E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C2BAC"/>
    <w:multiLevelType w:val="multilevel"/>
    <w:tmpl w:val="37B8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Ragó Ferenc">
    <w15:presenceInfo w15:providerId="AD" w15:userId="S-1-5-21-2407862596-1001220754-831538519-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F3"/>
    <w:rsid w:val="000B3F4C"/>
    <w:rsid w:val="001059B6"/>
    <w:rsid w:val="001C1523"/>
    <w:rsid w:val="00305E80"/>
    <w:rsid w:val="003B04ED"/>
    <w:rsid w:val="003B4DF3"/>
    <w:rsid w:val="00490EE4"/>
    <w:rsid w:val="00604484"/>
    <w:rsid w:val="00893834"/>
    <w:rsid w:val="008B0F20"/>
    <w:rsid w:val="0090063F"/>
    <w:rsid w:val="00AE0CA1"/>
    <w:rsid w:val="00B06DDE"/>
    <w:rsid w:val="00C821FE"/>
    <w:rsid w:val="00D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D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3B4DF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B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B4DF3"/>
    <w:rPr>
      <w:b/>
      <w:bCs/>
    </w:rPr>
  </w:style>
  <w:style w:type="paragraph" w:styleId="Vltozat">
    <w:name w:val="Revision"/>
    <w:hidden/>
    <w:uiPriority w:val="99"/>
    <w:semiHidden/>
    <w:rsid w:val="00C821F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D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3B4DF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B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B4DF3"/>
    <w:rPr>
      <w:b/>
      <w:bCs/>
    </w:rPr>
  </w:style>
  <w:style w:type="paragraph" w:styleId="Vltozat">
    <w:name w:val="Revision"/>
    <w:hidden/>
    <w:uiPriority w:val="99"/>
    <w:semiHidden/>
    <w:rsid w:val="00C821F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HTML/?uri=CELEX:32016R0679" TargetMode="External"/><Relationship Id="rId13" Type="http://schemas.openxmlformats.org/officeDocument/2006/relationships/hyperlink" Target="https://eur-lex.europa.eu/legal-content/HU/TXT/HTML/?uri=CELEX:32016R06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HU/TXT/HTML/?uri=CELEX:32016R0679" TargetMode="External"/><Relationship Id="rId12" Type="http://schemas.openxmlformats.org/officeDocument/2006/relationships/hyperlink" Target="https://eur-lex.europa.eu/legal-content/HU/TXT/HTML/?uri=CELEX:32016R06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mszp.hu/adatkezelesi_tajekoztato" TargetMode="External"/><Relationship Id="rId11" Type="http://schemas.openxmlformats.org/officeDocument/2006/relationships/hyperlink" Target="https://eur-lex.europa.eu/legal-content/HU/TXT/HTML/?uri=CELEX:32016R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HU/TXT/HTML/?uri=CELEX:32016R0679" TargetMode="External"/><Relationship Id="rId10" Type="http://schemas.openxmlformats.org/officeDocument/2006/relationships/hyperlink" Target="https://eur-lex.europa.eu/legal-content/HU/TXT/HTML/?uri=CELEX: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U/TXT/HTML/?uri=CELEX:32016R0679" TargetMode="Externa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2024-03-05T17:22:00Z</dcterms:created>
  <dcterms:modified xsi:type="dcterms:W3CDTF">2024-03-05T17:22:00Z</dcterms:modified>
</cp:coreProperties>
</file>